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C19E5" w14:textId="68A57120" w:rsidR="00395312" w:rsidRPr="00D2131B" w:rsidRDefault="00EB62E7" w:rsidP="00395312">
      <w:pPr>
        <w:rPr>
          <w:rFonts w:ascii="Arial" w:hAnsi="Arial" w:cs="Arial"/>
          <w:b/>
          <w:sz w:val="20"/>
          <w:szCs w:val="20"/>
          <w:lang w:val="en-US"/>
        </w:rPr>
      </w:pPr>
      <w:r w:rsidRPr="00D2131B">
        <w:rPr>
          <w:rFonts w:ascii="Arial" w:hAnsi="Arial" w:cs="Arial"/>
          <w:b/>
          <w:sz w:val="20"/>
          <w:szCs w:val="20"/>
          <w:lang w:val="en-US"/>
        </w:rPr>
        <w:t>H</w:t>
      </w:r>
      <w:r w:rsidR="003D2633" w:rsidRPr="00D2131B">
        <w:rPr>
          <w:rFonts w:ascii="Arial" w:hAnsi="Arial" w:cs="Arial"/>
          <w:b/>
          <w:sz w:val="20"/>
          <w:szCs w:val="20"/>
          <w:lang w:val="en-US"/>
        </w:rPr>
        <w:t xml:space="preserve">ybrid </w:t>
      </w:r>
      <w:proofErr w:type="spellStart"/>
      <w:r w:rsidRPr="00D2131B">
        <w:rPr>
          <w:rFonts w:ascii="Arial" w:hAnsi="Arial" w:cs="Arial"/>
          <w:b/>
          <w:sz w:val="20"/>
          <w:szCs w:val="20"/>
          <w:lang w:val="en-US"/>
        </w:rPr>
        <w:t>silylated</w:t>
      </w:r>
      <w:proofErr w:type="spellEnd"/>
      <w:r w:rsidR="003D2633" w:rsidRPr="00D2131B">
        <w:rPr>
          <w:rFonts w:ascii="Arial" w:hAnsi="Arial" w:cs="Arial"/>
          <w:b/>
          <w:sz w:val="20"/>
          <w:szCs w:val="20"/>
          <w:lang w:val="en-US"/>
        </w:rPr>
        <w:t xml:space="preserve"> hydrogels</w:t>
      </w:r>
      <w:r w:rsidRPr="00D2131B">
        <w:rPr>
          <w:rFonts w:ascii="Arial" w:hAnsi="Arial" w:cs="Arial"/>
          <w:b/>
          <w:sz w:val="20"/>
          <w:szCs w:val="20"/>
          <w:lang w:val="en-US"/>
        </w:rPr>
        <w:t xml:space="preserve"> for </w:t>
      </w:r>
      <w:proofErr w:type="spellStart"/>
      <w:r w:rsidRPr="00D2131B">
        <w:rPr>
          <w:rFonts w:ascii="Arial" w:hAnsi="Arial" w:cs="Arial"/>
          <w:b/>
          <w:sz w:val="20"/>
          <w:szCs w:val="20"/>
          <w:lang w:val="en-US"/>
        </w:rPr>
        <w:t>biomecules</w:t>
      </w:r>
      <w:proofErr w:type="spellEnd"/>
      <w:r w:rsidRPr="00D2131B">
        <w:rPr>
          <w:rFonts w:ascii="Arial" w:hAnsi="Arial" w:cs="Arial"/>
          <w:b/>
          <w:sz w:val="20"/>
          <w:szCs w:val="20"/>
          <w:lang w:val="en-US"/>
        </w:rPr>
        <w:t xml:space="preserve"> encapsulation</w:t>
      </w:r>
      <w:r w:rsidR="003D2633" w:rsidRPr="00D2131B">
        <w:rPr>
          <w:rFonts w:ascii="Arial" w:hAnsi="Arial" w:cs="Arial"/>
          <w:b/>
          <w:sz w:val="20"/>
          <w:szCs w:val="20"/>
          <w:lang w:val="en-US"/>
        </w:rPr>
        <w:t xml:space="preserve">: </w:t>
      </w:r>
      <w:r w:rsidRPr="00D2131B">
        <w:rPr>
          <w:rFonts w:ascii="Arial" w:hAnsi="Arial" w:cs="Arial"/>
          <w:b/>
          <w:sz w:val="20"/>
          <w:szCs w:val="20"/>
          <w:lang w:val="en-US"/>
        </w:rPr>
        <w:t>design, stability</w:t>
      </w:r>
      <w:r w:rsidR="003D2633" w:rsidRPr="00D2131B">
        <w:rPr>
          <w:rFonts w:ascii="Arial" w:hAnsi="Arial" w:cs="Arial"/>
          <w:b/>
          <w:sz w:val="20"/>
          <w:szCs w:val="20"/>
          <w:lang w:val="en-US"/>
        </w:rPr>
        <w:t xml:space="preserve"> and controlled release</w:t>
      </w:r>
    </w:p>
    <w:p w14:paraId="457A4773" w14:textId="77777777" w:rsidR="00395312" w:rsidRPr="00D2131B" w:rsidRDefault="00395312" w:rsidP="00395312">
      <w:pPr>
        <w:rPr>
          <w:rFonts w:ascii="Arial" w:hAnsi="Arial" w:cs="Arial"/>
          <w:sz w:val="20"/>
          <w:szCs w:val="20"/>
          <w:lang w:val="en-US"/>
        </w:rPr>
      </w:pPr>
    </w:p>
    <w:p w14:paraId="7F13D7C5" w14:textId="78416BDD" w:rsidR="00395312" w:rsidRPr="00D2131B" w:rsidRDefault="007F15D7" w:rsidP="00196066">
      <w:pPr>
        <w:rPr>
          <w:rFonts w:ascii="Arial" w:hAnsi="Arial" w:cs="Arial"/>
          <w:sz w:val="20"/>
          <w:szCs w:val="20"/>
          <w:lang w:val="en-US"/>
        </w:rPr>
      </w:pPr>
      <w:proofErr w:type="spellStart"/>
      <w:r w:rsidRPr="00D2131B">
        <w:rPr>
          <w:rFonts w:ascii="Arial" w:hAnsi="Arial" w:cs="Arial"/>
          <w:sz w:val="20"/>
          <w:szCs w:val="20"/>
          <w:u w:val="single"/>
          <w:lang w:val="en-US"/>
        </w:rPr>
        <w:t>Cor</w:t>
      </w:r>
      <w:bookmarkStart w:id="0" w:name="_GoBack"/>
      <w:bookmarkEnd w:id="0"/>
      <w:r w:rsidRPr="00D2131B">
        <w:rPr>
          <w:rFonts w:ascii="Arial" w:hAnsi="Arial" w:cs="Arial"/>
          <w:sz w:val="20"/>
          <w:szCs w:val="20"/>
          <w:u w:val="single"/>
          <w:lang w:val="en-US"/>
        </w:rPr>
        <w:t>ine</w:t>
      </w:r>
      <w:proofErr w:type="spellEnd"/>
      <w:r w:rsidRPr="00D2131B">
        <w:rPr>
          <w:rFonts w:ascii="Arial" w:hAnsi="Arial" w:cs="Arial"/>
          <w:sz w:val="20"/>
          <w:szCs w:val="20"/>
          <w:u w:val="single"/>
          <w:lang w:val="en-US"/>
        </w:rPr>
        <w:t xml:space="preserve"> Tourne-Peteilh</w:t>
      </w:r>
      <w:proofErr w:type="gramStart"/>
      <w:r w:rsidRPr="00D2131B">
        <w:rPr>
          <w:rFonts w:ascii="Arial" w:hAnsi="Arial" w:cs="Arial"/>
          <w:sz w:val="20"/>
          <w:szCs w:val="20"/>
          <w:u w:val="single"/>
          <w:lang w:val="en-US"/>
        </w:rPr>
        <w:t>,</w:t>
      </w:r>
      <w:r w:rsidR="004E0C13" w:rsidRPr="00D2131B">
        <w:rPr>
          <w:rFonts w:ascii="Arial" w:hAnsi="Arial" w:cs="Arial"/>
          <w:sz w:val="20"/>
          <w:szCs w:val="20"/>
          <w:vertAlign w:val="superscript"/>
          <w:lang w:val="en-US"/>
        </w:rPr>
        <w:t>1</w:t>
      </w:r>
      <w:proofErr w:type="gramEnd"/>
      <w:r w:rsidRPr="00D2131B">
        <w:rPr>
          <w:rFonts w:ascii="Arial" w:hAnsi="Arial" w:cs="Arial"/>
          <w:sz w:val="20"/>
          <w:szCs w:val="20"/>
          <w:lang w:val="en-US"/>
        </w:rPr>
        <w:t xml:space="preserve"> Gilles Subra</w:t>
      </w:r>
      <w:r w:rsidR="004E0C13" w:rsidRPr="00D2131B">
        <w:rPr>
          <w:rFonts w:ascii="Arial" w:hAnsi="Arial" w:cs="Arial"/>
          <w:sz w:val="20"/>
          <w:szCs w:val="20"/>
          <w:vertAlign w:val="superscript"/>
          <w:lang w:val="en-US"/>
        </w:rPr>
        <w:t xml:space="preserve">2 </w:t>
      </w:r>
      <w:r w:rsidRPr="00D2131B">
        <w:rPr>
          <w:rFonts w:ascii="Arial" w:hAnsi="Arial" w:cs="Arial"/>
          <w:sz w:val="20"/>
          <w:szCs w:val="20"/>
          <w:lang w:val="en-US"/>
        </w:rPr>
        <w:t>and Ahmad Mehdi</w:t>
      </w:r>
      <w:r w:rsidR="004E0C13" w:rsidRPr="00D2131B">
        <w:rPr>
          <w:rFonts w:ascii="Arial" w:hAnsi="Arial" w:cs="Arial"/>
          <w:sz w:val="20"/>
          <w:szCs w:val="20"/>
          <w:vertAlign w:val="superscript"/>
          <w:lang w:val="en-US"/>
        </w:rPr>
        <w:t>1</w:t>
      </w:r>
    </w:p>
    <w:p w14:paraId="3749AE55" w14:textId="77777777" w:rsidR="00395312" w:rsidRPr="00D2131B" w:rsidRDefault="00395312" w:rsidP="00395312">
      <w:pPr>
        <w:rPr>
          <w:rFonts w:ascii="Arial" w:hAnsi="Arial" w:cs="Arial"/>
          <w:sz w:val="20"/>
          <w:szCs w:val="20"/>
          <w:lang w:val="en-US"/>
        </w:rPr>
      </w:pPr>
    </w:p>
    <w:p w14:paraId="60A60F93" w14:textId="77777777" w:rsidR="00196066" w:rsidRDefault="00395312" w:rsidP="004E0C13">
      <w:pPr>
        <w:rPr>
          <w:rFonts w:ascii="Arial" w:hAnsi="Arial" w:cs="Arial"/>
          <w:sz w:val="18"/>
          <w:szCs w:val="20"/>
          <w:lang w:val="en-US"/>
        </w:rPr>
      </w:pPr>
      <w:proofErr w:type="gramStart"/>
      <w:r w:rsidRPr="00196066">
        <w:rPr>
          <w:rFonts w:ascii="Arial" w:hAnsi="Arial" w:cs="Arial"/>
          <w:sz w:val="18"/>
          <w:szCs w:val="20"/>
          <w:vertAlign w:val="superscript"/>
          <w:lang w:val="en-US"/>
        </w:rPr>
        <w:t>1</w:t>
      </w:r>
      <w:proofErr w:type="gramEnd"/>
      <w:r w:rsidRPr="00196066">
        <w:rPr>
          <w:rFonts w:ascii="Arial" w:hAnsi="Arial" w:cs="Arial"/>
          <w:sz w:val="18"/>
          <w:szCs w:val="20"/>
          <w:vertAlign w:val="superscript"/>
          <w:lang w:val="en-US"/>
        </w:rPr>
        <w:t xml:space="preserve"> </w:t>
      </w:r>
      <w:r w:rsidR="004E0C13" w:rsidRPr="00196066">
        <w:rPr>
          <w:rFonts w:ascii="Arial" w:hAnsi="Arial" w:cs="Arial"/>
          <w:sz w:val="18"/>
          <w:szCs w:val="20"/>
          <w:lang w:val="en-US"/>
        </w:rPr>
        <w:t xml:space="preserve">ICGM, </w:t>
      </w:r>
      <w:proofErr w:type="spellStart"/>
      <w:r w:rsidR="004E0C13" w:rsidRPr="00196066">
        <w:rPr>
          <w:rFonts w:ascii="Arial" w:hAnsi="Arial" w:cs="Arial"/>
          <w:sz w:val="18"/>
          <w:szCs w:val="20"/>
          <w:lang w:val="en-US"/>
        </w:rPr>
        <w:t>Univ</w:t>
      </w:r>
      <w:proofErr w:type="spellEnd"/>
      <w:r w:rsidR="004E0C13" w:rsidRPr="00196066">
        <w:rPr>
          <w:rFonts w:ascii="Arial" w:hAnsi="Arial" w:cs="Arial"/>
          <w:sz w:val="18"/>
          <w:szCs w:val="20"/>
          <w:lang w:val="en-US"/>
        </w:rPr>
        <w:t xml:space="preserve"> Montpellier, C</w:t>
      </w:r>
      <w:r w:rsidR="00196066">
        <w:rPr>
          <w:rFonts w:ascii="Arial" w:hAnsi="Arial" w:cs="Arial"/>
          <w:sz w:val="18"/>
          <w:szCs w:val="20"/>
          <w:lang w:val="en-US"/>
        </w:rPr>
        <w:t>NRS, ENSCM, Montpellier, France</w:t>
      </w:r>
    </w:p>
    <w:p w14:paraId="05F81852" w14:textId="20AE7AB4" w:rsidR="00395312" w:rsidRPr="00D758B7" w:rsidRDefault="004E0C13" w:rsidP="004E0C13">
      <w:pPr>
        <w:rPr>
          <w:rFonts w:ascii="Arial" w:hAnsi="Arial" w:cs="Arial"/>
          <w:sz w:val="18"/>
          <w:szCs w:val="20"/>
          <w:lang w:val="en-US"/>
        </w:rPr>
      </w:pPr>
      <w:r w:rsidRPr="00D758B7">
        <w:rPr>
          <w:rFonts w:ascii="Arial" w:hAnsi="Arial" w:cs="Arial"/>
          <w:sz w:val="18"/>
          <w:szCs w:val="20"/>
          <w:vertAlign w:val="superscript"/>
          <w:lang w:val="en-US"/>
        </w:rPr>
        <w:t>2</w:t>
      </w:r>
      <w:r w:rsidRPr="00D758B7">
        <w:rPr>
          <w:rFonts w:ascii="Arial" w:hAnsi="Arial" w:cs="Arial"/>
          <w:sz w:val="18"/>
          <w:szCs w:val="20"/>
          <w:lang w:val="en-US"/>
        </w:rPr>
        <w:t xml:space="preserve"> IBMM, </w:t>
      </w:r>
      <w:proofErr w:type="spellStart"/>
      <w:r w:rsidRPr="00D758B7">
        <w:rPr>
          <w:rFonts w:ascii="Arial" w:hAnsi="Arial" w:cs="Arial"/>
          <w:sz w:val="18"/>
          <w:szCs w:val="20"/>
          <w:lang w:val="en-US"/>
        </w:rPr>
        <w:t>Univ</w:t>
      </w:r>
      <w:proofErr w:type="spellEnd"/>
      <w:r w:rsidRPr="00D758B7">
        <w:rPr>
          <w:rFonts w:ascii="Arial" w:hAnsi="Arial" w:cs="Arial"/>
          <w:sz w:val="18"/>
          <w:szCs w:val="20"/>
          <w:lang w:val="en-US"/>
        </w:rPr>
        <w:t xml:space="preserve"> Montpellier, CNRS, ENSCM, Montpellier, </w:t>
      </w:r>
      <w:proofErr w:type="gramStart"/>
      <w:r w:rsidRPr="00D758B7">
        <w:rPr>
          <w:rFonts w:ascii="Arial" w:hAnsi="Arial" w:cs="Arial"/>
          <w:sz w:val="18"/>
          <w:szCs w:val="20"/>
          <w:lang w:val="en-US"/>
        </w:rPr>
        <w:t>France</w:t>
      </w:r>
      <w:r w:rsidR="00D758B7" w:rsidRPr="00D758B7">
        <w:rPr>
          <w:rFonts w:ascii="Arial" w:hAnsi="Arial" w:cs="Arial"/>
          <w:sz w:val="18"/>
          <w:szCs w:val="20"/>
          <w:lang w:val="en-US"/>
        </w:rPr>
        <w:t xml:space="preserve"> ;</w:t>
      </w:r>
      <w:proofErr w:type="gramEnd"/>
      <w:r w:rsidR="00D758B7" w:rsidRPr="00D758B7">
        <w:rPr>
          <w:rFonts w:ascii="Arial" w:hAnsi="Arial" w:cs="Arial"/>
          <w:sz w:val="18"/>
          <w:szCs w:val="20"/>
          <w:lang w:val="en-US"/>
        </w:rPr>
        <w:t xml:space="preserve"> </w:t>
      </w:r>
      <w:r w:rsidR="00395312" w:rsidRPr="00D758B7">
        <w:rPr>
          <w:rFonts w:ascii="Arial" w:hAnsi="Arial" w:cs="Arial"/>
          <w:sz w:val="18"/>
          <w:szCs w:val="20"/>
          <w:lang w:val="en-US"/>
        </w:rPr>
        <w:t xml:space="preserve">Contact : </w:t>
      </w:r>
      <w:r w:rsidRPr="00D758B7">
        <w:rPr>
          <w:rFonts w:ascii="Arial" w:hAnsi="Arial" w:cs="Arial"/>
          <w:sz w:val="18"/>
          <w:szCs w:val="20"/>
          <w:lang w:val="en-US"/>
        </w:rPr>
        <w:t>corine.tourne-peteilh@umontpellier.fr</w:t>
      </w:r>
    </w:p>
    <w:p w14:paraId="19C9C574" w14:textId="77777777" w:rsidR="00395312" w:rsidRPr="00D2131B" w:rsidRDefault="00395312" w:rsidP="00395312">
      <w:pPr>
        <w:rPr>
          <w:rFonts w:ascii="Arial" w:hAnsi="Arial" w:cs="Arial"/>
          <w:sz w:val="20"/>
          <w:szCs w:val="20"/>
          <w:lang w:val="en-US"/>
        </w:rPr>
      </w:pPr>
    </w:p>
    <w:p w14:paraId="3B32AC5B" w14:textId="03F87BC5" w:rsidR="00AF6C28" w:rsidRPr="00D2131B" w:rsidRDefault="00CE7E91" w:rsidP="00AF6C28">
      <w:pPr>
        <w:rPr>
          <w:rFonts w:ascii="Arial" w:hAnsi="Arial" w:cs="Arial"/>
          <w:sz w:val="20"/>
          <w:szCs w:val="20"/>
          <w:lang w:val="en-US"/>
        </w:rPr>
      </w:pPr>
      <w:r w:rsidRPr="00D2131B">
        <w:rPr>
          <w:rFonts w:ascii="Arial" w:hAnsi="Arial" w:cs="Arial"/>
          <w:sz w:val="20"/>
          <w:szCs w:val="20"/>
          <w:lang w:val="en-US"/>
        </w:rPr>
        <w:t>T</w:t>
      </w:r>
      <w:r w:rsidR="00AF6C28" w:rsidRPr="00D2131B">
        <w:rPr>
          <w:rFonts w:ascii="Arial" w:hAnsi="Arial" w:cs="Arial"/>
          <w:sz w:val="20"/>
          <w:szCs w:val="20"/>
          <w:lang w:val="en-US"/>
        </w:rPr>
        <w:t xml:space="preserve">he delivery of therapeutic bio-macromolecules (i.e. peptides, proteins, nucleic acids and lipids) remains a challenge due to the peculiar instability of these fragile and </w:t>
      </w:r>
      <w:r w:rsidRPr="00D2131B">
        <w:rPr>
          <w:rFonts w:ascii="Arial" w:hAnsi="Arial" w:cs="Arial"/>
          <w:sz w:val="20"/>
          <w:szCs w:val="20"/>
          <w:lang w:val="en-US"/>
        </w:rPr>
        <w:t>the</w:t>
      </w:r>
      <w:r w:rsidR="00AF6C28" w:rsidRPr="00D2131B">
        <w:rPr>
          <w:rFonts w:ascii="Arial" w:hAnsi="Arial" w:cs="Arial"/>
          <w:sz w:val="20"/>
          <w:szCs w:val="20"/>
          <w:lang w:val="en-US"/>
        </w:rPr>
        <w:t xml:space="preserve"> wide range of biomedical applications </w:t>
      </w:r>
      <w:r w:rsidRPr="00D2131B">
        <w:rPr>
          <w:rFonts w:ascii="Arial" w:hAnsi="Arial" w:cs="Arial"/>
          <w:sz w:val="20"/>
          <w:szCs w:val="20"/>
          <w:lang w:val="en-US"/>
        </w:rPr>
        <w:t xml:space="preserve">in concern, </w:t>
      </w:r>
      <w:r w:rsidR="00AF6C28" w:rsidRPr="00D2131B">
        <w:rPr>
          <w:rFonts w:ascii="Arial" w:hAnsi="Arial" w:cs="Arial"/>
          <w:sz w:val="20"/>
          <w:szCs w:val="20"/>
          <w:lang w:val="en-US"/>
        </w:rPr>
        <w:t>from vaccination, chronic disease treatment, tissue engineering, to cancer therapy.</w:t>
      </w:r>
    </w:p>
    <w:p w14:paraId="11671AD4" w14:textId="77777777" w:rsidR="00CE7E91" w:rsidRPr="00D2131B" w:rsidRDefault="00CE7E91" w:rsidP="00AF6C28">
      <w:pPr>
        <w:rPr>
          <w:rFonts w:ascii="Arial" w:hAnsi="Arial" w:cs="Arial"/>
          <w:sz w:val="20"/>
          <w:szCs w:val="20"/>
          <w:lang w:val="en-US"/>
        </w:rPr>
      </w:pPr>
    </w:p>
    <w:p w14:paraId="18FBC484" w14:textId="32EFE6BE" w:rsidR="00346007" w:rsidRPr="00D2131B" w:rsidRDefault="00AF6C28" w:rsidP="00AF6C28">
      <w:pPr>
        <w:rPr>
          <w:rFonts w:ascii="Arial" w:hAnsi="Arial" w:cs="Arial"/>
          <w:sz w:val="20"/>
          <w:szCs w:val="20"/>
          <w:lang w:val="en-US"/>
        </w:rPr>
      </w:pPr>
      <w:r w:rsidRPr="00D2131B">
        <w:rPr>
          <w:rFonts w:ascii="Arial" w:hAnsi="Arial" w:cs="Arial"/>
          <w:sz w:val="20"/>
          <w:szCs w:val="20"/>
          <w:lang w:val="en-US"/>
        </w:rPr>
        <w:t>A new family of biocompatible hybrid hydrogels,</w:t>
      </w:r>
      <w:r w:rsidR="00B02ADD" w:rsidRPr="00D2131B">
        <w:rPr>
          <w:rFonts w:ascii="Arial" w:hAnsi="Arial" w:cs="Arial"/>
          <w:sz w:val="20"/>
          <w:szCs w:val="20"/>
          <w:lang w:val="en-US"/>
        </w:rPr>
        <w:t xml:space="preserve"> </w:t>
      </w:r>
      <w:r w:rsidRPr="00D2131B">
        <w:rPr>
          <w:rFonts w:ascii="Arial" w:hAnsi="Arial" w:cs="Arial"/>
          <w:sz w:val="20"/>
          <w:szCs w:val="20"/>
          <w:lang w:val="en-US"/>
        </w:rPr>
        <w:t>have emerged recently that can cross-link with stable</w:t>
      </w:r>
      <w:r w:rsidR="001D37B4" w:rsidRPr="00D2131B">
        <w:rPr>
          <w:rFonts w:ascii="Arial" w:hAnsi="Arial" w:cs="Arial"/>
          <w:sz w:val="20"/>
          <w:szCs w:val="20"/>
          <w:lang w:val="en-US"/>
        </w:rPr>
        <w:t xml:space="preserve"> </w:t>
      </w:r>
      <w:r w:rsidRPr="00D2131B">
        <w:rPr>
          <w:rFonts w:ascii="Arial" w:hAnsi="Arial" w:cs="Arial"/>
          <w:sz w:val="20"/>
          <w:szCs w:val="20"/>
          <w:lang w:val="en-US"/>
        </w:rPr>
        <w:t>chemical bonds, namely siloxane, Si–O–Si.</w:t>
      </w:r>
      <w:r w:rsidR="00B02ADD" w:rsidRPr="00D2131B">
        <w:rPr>
          <w:rFonts w:ascii="Arial" w:hAnsi="Arial" w:cs="Arial"/>
          <w:sz w:val="20"/>
          <w:szCs w:val="20"/>
          <w:lang w:val="en-US"/>
        </w:rPr>
        <w:t xml:space="preserve"> Inorganic sol–gel polymerization </w:t>
      </w:r>
      <w:r w:rsidR="00B31479" w:rsidRPr="00D2131B">
        <w:rPr>
          <w:rFonts w:ascii="Arial" w:hAnsi="Arial" w:cs="Arial"/>
          <w:sz w:val="20"/>
          <w:szCs w:val="20"/>
          <w:lang w:val="en-US"/>
        </w:rPr>
        <w:t xml:space="preserve">occurs in soft conditions and aqueous media, </w:t>
      </w:r>
      <w:r w:rsidR="00EE5A43" w:rsidRPr="00D2131B">
        <w:rPr>
          <w:rFonts w:ascii="Arial" w:hAnsi="Arial" w:cs="Arial"/>
          <w:sz w:val="20"/>
          <w:szCs w:val="20"/>
          <w:lang w:val="en-US"/>
        </w:rPr>
        <w:t xml:space="preserve">allowing the inclusion of water-soluble bioorganic molecules. More than, the sol–gel proceeded chemo selectively towards amino acid side chains. This is a key advantage for </w:t>
      </w:r>
      <w:r w:rsidR="00EB62E7" w:rsidRPr="00D2131B">
        <w:rPr>
          <w:rFonts w:ascii="Arial" w:hAnsi="Arial" w:cs="Arial"/>
          <w:sz w:val="20"/>
          <w:szCs w:val="20"/>
          <w:lang w:val="en-US"/>
        </w:rPr>
        <w:t>biomolecules</w:t>
      </w:r>
      <w:r w:rsidR="00EE5A43" w:rsidRPr="00D2131B">
        <w:rPr>
          <w:rFonts w:ascii="Arial" w:hAnsi="Arial" w:cs="Arial"/>
          <w:sz w:val="20"/>
          <w:szCs w:val="20"/>
          <w:lang w:val="en-US"/>
        </w:rPr>
        <w:t xml:space="preserve"> encapsulation during the loading process, as it avoids unwanted side reactions involving the biomolecule of interest.</w:t>
      </w:r>
    </w:p>
    <w:p w14:paraId="44312607" w14:textId="77777777" w:rsidR="00B02ADD" w:rsidRPr="00D2131B" w:rsidRDefault="00B02ADD" w:rsidP="00AF6C28">
      <w:pPr>
        <w:rPr>
          <w:rFonts w:ascii="Arial" w:hAnsi="Arial" w:cs="Arial"/>
          <w:sz w:val="20"/>
          <w:szCs w:val="20"/>
          <w:lang w:val="en-US"/>
        </w:rPr>
      </w:pPr>
    </w:p>
    <w:p w14:paraId="5A6477C2" w14:textId="51C3391B" w:rsidR="006F626F" w:rsidRPr="00D2131B" w:rsidRDefault="00EE5A43" w:rsidP="00AF6C28">
      <w:pPr>
        <w:rPr>
          <w:rFonts w:ascii="Arial" w:hAnsi="Arial" w:cs="Arial"/>
          <w:sz w:val="20"/>
          <w:szCs w:val="20"/>
          <w:lang w:val="en-US"/>
        </w:rPr>
      </w:pPr>
      <w:r w:rsidRPr="00D2131B">
        <w:rPr>
          <w:rFonts w:ascii="Arial" w:hAnsi="Arial" w:cs="Arial"/>
          <w:sz w:val="20"/>
          <w:szCs w:val="20"/>
          <w:lang w:val="en-US"/>
        </w:rPr>
        <w:t xml:space="preserve">In this context, </w:t>
      </w:r>
      <w:r w:rsidR="003E378F" w:rsidRPr="00D2131B">
        <w:rPr>
          <w:rFonts w:ascii="Arial" w:hAnsi="Arial" w:cs="Arial"/>
          <w:sz w:val="20"/>
          <w:szCs w:val="20"/>
          <w:lang w:val="en-US"/>
        </w:rPr>
        <w:t xml:space="preserve">different </w:t>
      </w:r>
      <w:proofErr w:type="spellStart"/>
      <w:r w:rsidR="00DC706D" w:rsidRPr="00D2131B">
        <w:rPr>
          <w:rFonts w:ascii="Arial" w:hAnsi="Arial" w:cs="Arial"/>
          <w:sz w:val="20"/>
          <w:szCs w:val="20"/>
          <w:lang w:val="en-US"/>
        </w:rPr>
        <w:t>silylated</w:t>
      </w:r>
      <w:proofErr w:type="spellEnd"/>
      <w:r w:rsidR="00DC706D" w:rsidRPr="00D2131B">
        <w:rPr>
          <w:rFonts w:ascii="Arial" w:hAnsi="Arial" w:cs="Arial"/>
          <w:sz w:val="20"/>
          <w:szCs w:val="20"/>
          <w:lang w:val="en-US"/>
        </w:rPr>
        <w:t xml:space="preserve"> </w:t>
      </w:r>
      <w:r w:rsidR="00AF6C28" w:rsidRPr="00D2131B">
        <w:rPr>
          <w:rFonts w:ascii="Arial" w:hAnsi="Arial" w:cs="Arial"/>
          <w:sz w:val="20"/>
          <w:szCs w:val="20"/>
          <w:lang w:val="en-US"/>
        </w:rPr>
        <w:t xml:space="preserve">hydrogels, </w:t>
      </w:r>
      <w:r w:rsidR="0051356E" w:rsidRPr="00D2131B">
        <w:rPr>
          <w:rFonts w:ascii="Arial" w:hAnsi="Arial" w:cs="Arial"/>
          <w:sz w:val="20"/>
          <w:szCs w:val="20"/>
          <w:lang w:val="en-US"/>
        </w:rPr>
        <w:t>have been</w:t>
      </w:r>
      <w:r w:rsidR="00AF6C28" w:rsidRPr="00D2131B">
        <w:rPr>
          <w:rFonts w:ascii="Arial" w:hAnsi="Arial" w:cs="Arial"/>
          <w:sz w:val="20"/>
          <w:szCs w:val="20"/>
          <w:lang w:val="en-US"/>
        </w:rPr>
        <w:t xml:space="preserve"> evaluated as hybrid matrices able to trap, stabilize and release </w:t>
      </w:r>
      <w:r w:rsidR="00DC706D" w:rsidRPr="00D2131B">
        <w:rPr>
          <w:rFonts w:ascii="Arial" w:hAnsi="Arial" w:cs="Arial"/>
          <w:sz w:val="20"/>
          <w:szCs w:val="20"/>
          <w:lang w:val="en-US"/>
        </w:rPr>
        <w:t>model drugs</w:t>
      </w:r>
      <w:r w:rsidR="0051356E" w:rsidRPr="00D2131B">
        <w:rPr>
          <w:rFonts w:ascii="Arial" w:hAnsi="Arial" w:cs="Arial"/>
          <w:sz w:val="20"/>
          <w:szCs w:val="20"/>
          <w:lang w:val="en-US"/>
        </w:rPr>
        <w:t xml:space="preserve">. </w:t>
      </w:r>
      <w:r w:rsidR="006F626F" w:rsidRPr="00D2131B">
        <w:rPr>
          <w:rFonts w:ascii="Arial" w:hAnsi="Arial" w:cs="Arial"/>
          <w:sz w:val="20"/>
          <w:szCs w:val="20"/>
          <w:lang w:val="en-US"/>
        </w:rPr>
        <w:t xml:space="preserve">Different forms could </w:t>
      </w:r>
      <w:r w:rsidR="00D2131B">
        <w:rPr>
          <w:rFonts w:ascii="Arial" w:hAnsi="Arial" w:cs="Arial"/>
          <w:sz w:val="20"/>
          <w:szCs w:val="20"/>
          <w:lang w:val="en-US"/>
        </w:rPr>
        <w:t xml:space="preserve">be </w:t>
      </w:r>
      <w:r w:rsidR="006F626F" w:rsidRPr="00D2131B">
        <w:rPr>
          <w:rFonts w:ascii="Arial" w:hAnsi="Arial" w:cs="Arial"/>
          <w:sz w:val="20"/>
          <w:szCs w:val="20"/>
          <w:lang w:val="en-US"/>
        </w:rPr>
        <w:t>achieve</w:t>
      </w:r>
      <w:r w:rsidR="00D2131B">
        <w:rPr>
          <w:rFonts w:ascii="Arial" w:hAnsi="Arial" w:cs="Arial"/>
          <w:sz w:val="20"/>
          <w:szCs w:val="20"/>
          <w:lang w:val="en-US"/>
        </w:rPr>
        <w:t>d</w:t>
      </w:r>
      <w:r w:rsidR="006F626F" w:rsidRPr="00D2131B">
        <w:rPr>
          <w:rFonts w:ascii="Arial" w:hAnsi="Arial" w:cs="Arial"/>
          <w:sz w:val="20"/>
          <w:szCs w:val="20"/>
          <w:lang w:val="en-US"/>
        </w:rPr>
        <w:t xml:space="preserve"> such as microgels, by O/W/O double emulsion</w:t>
      </w:r>
      <w:r w:rsidR="00D2131B">
        <w:rPr>
          <w:rFonts w:ascii="Arial" w:hAnsi="Arial" w:cs="Arial"/>
          <w:sz w:val="20"/>
          <w:szCs w:val="20"/>
          <w:lang w:val="en-US"/>
        </w:rPr>
        <w:fldChar w:fldCharType="begin"/>
      </w:r>
      <w:r w:rsidR="00D2131B">
        <w:rPr>
          <w:rFonts w:ascii="Arial" w:hAnsi="Arial" w:cs="Arial"/>
          <w:sz w:val="20"/>
          <w:szCs w:val="20"/>
          <w:lang w:val="en-US"/>
        </w:rPr>
        <w:instrText xml:space="preserve"> ADDIN ZOTERO_ITEM CSL_CITATION {"citationID":"11ZzMXMg","properties":{"formattedCitation":"\\super 1\\nosupersub{}","plainCitation":"1","noteIndex":0},"citationItems":[{"id":126,"uris":["http://zotero.org/users/local/kaPgNGBp/items/GSKZK84U"],"itemData":{"id":126,"type":"article-journal","container-title":"International Journal of Pharmaceutics","DOI":"10.1016/j.ijpharm.2017.07.074","ISSN":"03785173","issue":"2","journalAbbreviation":"International Journal of Pharmaceutics","language":"en","page":"790-801","source":"DOI.org (Crossref)","title":"Microgels of silylated HPMC as a multimodal system for drug co-encapsulation","volume":"532","author":[{"family":"Zayed","given":"Mohamed"},{"family":"Tourne-Peteilh","given":"Corine"},{"family":"Ramonda","given":"Michel"},{"family":"Rethore","given":"Gildas"},{"family":"Weiss","given":"Pierre"},{"family":"Martinez","given":"Jean"},{"family":"Subra","given":"Gilles"},{"family":"Mehdi","given":"Ahmad"},{"family":"Devoisselle","given":"Jean-Marie"},{"family":"Legrand","given":"Philippe"}],"issued":{"date-parts":[["2017",11]]}}}],"schema":"https://github.com/citation-style-language/schema/raw/master/csl-citation.json"} </w:instrText>
      </w:r>
      <w:r w:rsidR="00D2131B">
        <w:rPr>
          <w:rFonts w:ascii="Arial" w:hAnsi="Arial" w:cs="Arial"/>
          <w:sz w:val="20"/>
          <w:szCs w:val="20"/>
          <w:lang w:val="en-US"/>
        </w:rPr>
        <w:fldChar w:fldCharType="separate"/>
      </w:r>
      <w:r w:rsidR="00D2131B" w:rsidRPr="00D2131B">
        <w:rPr>
          <w:rFonts w:ascii="Arial" w:hAnsi="Arial" w:cs="Arial"/>
          <w:sz w:val="20"/>
          <w:vertAlign w:val="superscript"/>
          <w:lang w:val="en-US"/>
        </w:rPr>
        <w:t>1</w:t>
      </w:r>
      <w:r w:rsidR="00D2131B">
        <w:rPr>
          <w:rFonts w:ascii="Arial" w:hAnsi="Arial" w:cs="Arial"/>
          <w:sz w:val="20"/>
          <w:szCs w:val="20"/>
          <w:lang w:val="en-US"/>
        </w:rPr>
        <w:fldChar w:fldCharType="end"/>
      </w:r>
      <w:r w:rsidR="006F626F" w:rsidRPr="00D2131B">
        <w:rPr>
          <w:rFonts w:ascii="Arial" w:hAnsi="Arial" w:cs="Arial"/>
          <w:sz w:val="20"/>
          <w:szCs w:val="20"/>
          <w:lang w:val="en-US"/>
        </w:rPr>
        <w:t xml:space="preserve"> or microfluidics</w:t>
      </w:r>
      <w:r w:rsidR="00D2131B">
        <w:rPr>
          <w:rFonts w:ascii="Arial" w:hAnsi="Arial" w:cs="Arial"/>
          <w:sz w:val="20"/>
          <w:szCs w:val="20"/>
          <w:lang w:val="en-US"/>
        </w:rPr>
        <w:fldChar w:fldCharType="begin"/>
      </w:r>
      <w:r w:rsidR="00D2131B">
        <w:rPr>
          <w:rFonts w:ascii="Arial" w:hAnsi="Arial" w:cs="Arial"/>
          <w:sz w:val="20"/>
          <w:szCs w:val="20"/>
          <w:lang w:val="en-US"/>
        </w:rPr>
        <w:instrText xml:space="preserve"> ADDIN ZOTERO_ITEM CSL_CITATION {"citationID":"1JJD9aB1","properties":{"formattedCitation":"\\super 2\\nosupersub{}","plainCitation":"2","noteIndex":0},"citationItems":[{"id":127,"uris":["http://zotero.org/users/local/kaPgNGBp/items/AT4928PW"],"itemData":{"id":127,"type":"article-journal","abstract":"Biocompatible chemical cross-linked hybrid polyethylene glycol-based hydrogels were obtained from sol-gel process using bis-silylated molecular precursors in biocompatible conditions. This soft procedure (pH = 7.4, at 25°C), allows the production...\n          , \n            Biocompatible chemical cross-linked hybrid polyethylene glycol-based hydrogels were obtained from sol-gel process using bis-silylated molecular precursors in biocompatible conditions. This soft procedure (pH = 7.4, at 25°C), allows the production of microgels by microfluidics and an easy encapsulation of a model protein (Bovin Serum Albumine, BSA).","container-title":"Chemical Communications","DOI":"10.1039/C9CC04963K","ISSN":"1359-7345, 1364-548X","journalAbbreviation":"Chem. Commun.","language":"en","page":"13019-13186","source":"DOI.org (Crossref)","title":"Combining sol-gel and microfluidics process for the synthesis of protein-containing hybrid microgels","volume":"87","author":[{"family":"Tourne-Peteilh","given":"Corine"},{"family":"Robin","given":"Baptiste"},{"family":"Lions","given":"Mathieu"},{"family":"Martinez","given":"Jean"},{"family":"Mehdi","given":"Ahmad"},{"family":"Subra","given":"Gilles"},{"family":"Devoisselle","given":"Jean-Marie"}],"issued":{"date-parts":[["2019"]]}}}],"schema":"https://github.com/citation-style-language/schema/raw/master/csl-citation.json"} </w:instrText>
      </w:r>
      <w:r w:rsidR="00D2131B">
        <w:rPr>
          <w:rFonts w:ascii="Arial" w:hAnsi="Arial" w:cs="Arial"/>
          <w:sz w:val="20"/>
          <w:szCs w:val="20"/>
          <w:lang w:val="en-US"/>
        </w:rPr>
        <w:fldChar w:fldCharType="separate"/>
      </w:r>
      <w:r w:rsidR="00D2131B" w:rsidRPr="00D2131B">
        <w:rPr>
          <w:rFonts w:ascii="Arial" w:hAnsi="Arial" w:cs="Arial"/>
          <w:sz w:val="20"/>
          <w:vertAlign w:val="superscript"/>
          <w:lang w:val="en-US"/>
        </w:rPr>
        <w:t>2</w:t>
      </w:r>
      <w:r w:rsidR="00D2131B">
        <w:rPr>
          <w:rFonts w:ascii="Arial" w:hAnsi="Arial" w:cs="Arial"/>
          <w:sz w:val="20"/>
          <w:szCs w:val="20"/>
          <w:lang w:val="en-US"/>
        </w:rPr>
        <w:fldChar w:fldCharType="end"/>
      </w:r>
      <w:r w:rsidR="006F626F" w:rsidRPr="00D2131B">
        <w:rPr>
          <w:rFonts w:ascii="Arial" w:hAnsi="Arial" w:cs="Arial"/>
          <w:sz w:val="20"/>
          <w:szCs w:val="20"/>
          <w:lang w:val="en-US"/>
        </w:rPr>
        <w:t xml:space="preserve"> approaches</w:t>
      </w:r>
      <w:r w:rsidR="0049022C" w:rsidRPr="00D2131B">
        <w:rPr>
          <w:rFonts w:ascii="Arial" w:hAnsi="Arial" w:cs="Arial"/>
          <w:sz w:val="20"/>
          <w:szCs w:val="20"/>
          <w:lang w:val="en-US"/>
        </w:rPr>
        <w:t>, as well as films or monoliths</w:t>
      </w:r>
      <w:r w:rsidR="006F626F" w:rsidRPr="00D2131B">
        <w:rPr>
          <w:rFonts w:ascii="Arial" w:hAnsi="Arial" w:cs="Arial"/>
          <w:sz w:val="20"/>
          <w:szCs w:val="20"/>
          <w:lang w:val="en-US"/>
        </w:rPr>
        <w:t xml:space="preserve">. The </w:t>
      </w:r>
      <w:r w:rsidR="0049022C" w:rsidRPr="00D2131B">
        <w:rPr>
          <w:rFonts w:ascii="Arial" w:hAnsi="Arial" w:cs="Arial"/>
          <w:sz w:val="20"/>
          <w:szCs w:val="20"/>
          <w:lang w:val="en-US"/>
        </w:rPr>
        <w:t>inner structure and composition</w:t>
      </w:r>
      <w:r w:rsidR="008C79F7" w:rsidRPr="00D2131B">
        <w:rPr>
          <w:rFonts w:ascii="Arial" w:hAnsi="Arial" w:cs="Arial"/>
          <w:sz w:val="20"/>
          <w:szCs w:val="20"/>
          <w:lang w:val="en-US"/>
        </w:rPr>
        <w:t xml:space="preserve"> of the</w:t>
      </w:r>
      <w:r w:rsidR="0049022C" w:rsidRPr="00D2131B">
        <w:rPr>
          <w:rFonts w:ascii="Arial" w:hAnsi="Arial" w:cs="Arial"/>
          <w:sz w:val="20"/>
          <w:szCs w:val="20"/>
          <w:lang w:val="en-US"/>
        </w:rPr>
        <w:t xml:space="preserve"> network </w:t>
      </w:r>
      <w:r w:rsidR="008C79F7" w:rsidRPr="00D2131B">
        <w:rPr>
          <w:rFonts w:ascii="Arial" w:hAnsi="Arial" w:cs="Arial"/>
          <w:sz w:val="20"/>
          <w:szCs w:val="20"/>
          <w:lang w:val="en-US"/>
        </w:rPr>
        <w:t>are</w:t>
      </w:r>
      <w:r w:rsidR="0049022C" w:rsidRPr="00D2131B">
        <w:rPr>
          <w:rFonts w:ascii="Arial" w:hAnsi="Arial" w:cs="Arial"/>
          <w:sz w:val="20"/>
          <w:szCs w:val="20"/>
          <w:lang w:val="en-US"/>
        </w:rPr>
        <w:t xml:space="preserve"> easily tunable to reach complex drug encapsulation</w:t>
      </w:r>
      <w:r w:rsidR="00D2131B">
        <w:rPr>
          <w:rFonts w:ascii="Arial" w:hAnsi="Arial" w:cs="Arial"/>
          <w:sz w:val="20"/>
          <w:szCs w:val="20"/>
          <w:lang w:val="en-US"/>
        </w:rPr>
        <w:fldChar w:fldCharType="begin"/>
      </w:r>
      <w:r w:rsidR="00D2131B">
        <w:rPr>
          <w:rFonts w:ascii="Arial" w:hAnsi="Arial" w:cs="Arial"/>
          <w:sz w:val="20"/>
          <w:szCs w:val="20"/>
          <w:lang w:val="en-US"/>
        </w:rPr>
        <w:instrText xml:space="preserve"> ADDIN ZOTERO_ITEM CSL_CITATION {"citationID":"XoSH0thJ","properties":{"formattedCitation":"\\super 1\\nosupersub{}","plainCitation":"1","noteIndex":0},"citationItems":[{"id":126,"uris":["http://zotero.org/users/local/kaPgNGBp/items/GSKZK84U"],"itemData":{"id":126,"type":"article-journal","container-title":"International Journal of Pharmaceutics","DOI":"10.1016/j.ijpharm.2017.07.074","ISSN":"03785173","issue":"2","journalAbbreviation":"International Journal of Pharmaceutics","language":"en","page":"790-801","source":"DOI.org (Crossref)","title":"Microgels of silylated HPMC as a multimodal system for drug co-encapsulation","volume":"532","author":[{"family":"Zayed","given":"Mohamed"},{"family":"Tourne-Peteilh","given":"Corine"},{"family":"Ramonda","given":"Michel"},{"family":"Rethore","given":"Gildas"},{"family":"Weiss","given":"Pierre"},{"family":"Martinez","given":"Jean"},{"family":"Subra","given":"Gilles"},{"family":"Mehdi","given":"Ahmad"},{"family":"Devoisselle","given":"Jean-Marie"},{"family":"Legrand","given":"Philippe"}],"issued":{"date-parts":[["2017",11]]}}}],"schema":"https://github.com/citation-style-language/schema/raw/master/csl-citation.json"} </w:instrText>
      </w:r>
      <w:r w:rsidR="00D2131B">
        <w:rPr>
          <w:rFonts w:ascii="Arial" w:hAnsi="Arial" w:cs="Arial"/>
          <w:sz w:val="20"/>
          <w:szCs w:val="20"/>
          <w:lang w:val="en-US"/>
        </w:rPr>
        <w:fldChar w:fldCharType="separate"/>
      </w:r>
      <w:r w:rsidR="00D2131B" w:rsidRPr="00D2131B">
        <w:rPr>
          <w:rFonts w:ascii="Arial" w:hAnsi="Arial" w:cs="Arial"/>
          <w:sz w:val="20"/>
          <w:vertAlign w:val="superscript"/>
          <w:lang w:val="en-US"/>
        </w:rPr>
        <w:t>1</w:t>
      </w:r>
      <w:r w:rsidR="00D2131B">
        <w:rPr>
          <w:rFonts w:ascii="Arial" w:hAnsi="Arial" w:cs="Arial"/>
          <w:sz w:val="20"/>
          <w:szCs w:val="20"/>
          <w:lang w:val="en-US"/>
        </w:rPr>
        <w:fldChar w:fldCharType="end"/>
      </w:r>
      <w:r w:rsidR="0049022C" w:rsidRPr="00D2131B">
        <w:rPr>
          <w:rFonts w:ascii="Arial" w:hAnsi="Arial" w:cs="Arial"/>
          <w:sz w:val="20"/>
          <w:szCs w:val="20"/>
          <w:lang w:val="en-US"/>
        </w:rPr>
        <w:t xml:space="preserve"> (</w:t>
      </w:r>
      <w:r w:rsidR="008C79F7" w:rsidRPr="00D2131B">
        <w:rPr>
          <w:rFonts w:ascii="Arial" w:hAnsi="Arial" w:cs="Arial"/>
          <w:sz w:val="20"/>
          <w:szCs w:val="20"/>
          <w:lang w:val="en-US"/>
        </w:rPr>
        <w:t xml:space="preserve">i.e. </w:t>
      </w:r>
      <w:r w:rsidR="0049022C" w:rsidRPr="00D2131B">
        <w:rPr>
          <w:rFonts w:ascii="Arial" w:hAnsi="Arial" w:cs="Arial"/>
          <w:sz w:val="20"/>
          <w:szCs w:val="20"/>
          <w:lang w:val="en-US"/>
        </w:rPr>
        <w:t>lipophilic and hydrophilic</w:t>
      </w:r>
      <w:r w:rsidR="008C79F7" w:rsidRPr="00D2131B">
        <w:rPr>
          <w:rFonts w:ascii="Arial" w:hAnsi="Arial" w:cs="Arial"/>
          <w:sz w:val="20"/>
          <w:szCs w:val="20"/>
          <w:lang w:val="en-US"/>
        </w:rPr>
        <w:t>)</w:t>
      </w:r>
      <w:r w:rsidR="00D2131B">
        <w:rPr>
          <w:rFonts w:ascii="Arial" w:hAnsi="Arial" w:cs="Arial"/>
          <w:sz w:val="20"/>
          <w:szCs w:val="20"/>
          <w:lang w:val="en-US"/>
        </w:rPr>
        <w:t>,</w:t>
      </w:r>
      <w:r w:rsidR="0049022C" w:rsidRPr="00D2131B">
        <w:rPr>
          <w:rFonts w:ascii="Arial" w:hAnsi="Arial" w:cs="Arial"/>
          <w:sz w:val="20"/>
          <w:szCs w:val="20"/>
          <w:lang w:val="en-US"/>
        </w:rPr>
        <w:t xml:space="preserve"> </w:t>
      </w:r>
      <w:r w:rsidR="00D2131B">
        <w:rPr>
          <w:rFonts w:ascii="Arial" w:hAnsi="Arial" w:cs="Arial"/>
          <w:sz w:val="20"/>
          <w:szCs w:val="20"/>
          <w:lang w:val="en-US"/>
        </w:rPr>
        <w:t>or</w:t>
      </w:r>
      <w:r w:rsidR="008C79F7" w:rsidRPr="00D2131B">
        <w:rPr>
          <w:rFonts w:ascii="Arial" w:hAnsi="Arial" w:cs="Arial"/>
          <w:sz w:val="20"/>
          <w:szCs w:val="20"/>
          <w:lang w:val="en-US"/>
        </w:rPr>
        <w:t xml:space="preserve"> to sustain</w:t>
      </w:r>
      <w:r w:rsidR="0049022C" w:rsidRPr="00D2131B">
        <w:rPr>
          <w:rFonts w:ascii="Arial" w:hAnsi="Arial" w:cs="Arial"/>
          <w:sz w:val="20"/>
          <w:szCs w:val="20"/>
          <w:lang w:val="en-US"/>
        </w:rPr>
        <w:t xml:space="preserve"> release</w:t>
      </w:r>
      <w:r w:rsidR="00D7673E" w:rsidRPr="00D2131B">
        <w:rPr>
          <w:rFonts w:ascii="Arial" w:hAnsi="Arial" w:cs="Arial"/>
          <w:sz w:val="20"/>
          <w:szCs w:val="20"/>
          <w:lang w:val="en-US"/>
        </w:rPr>
        <w:t xml:space="preserve"> of biomolecules (proteins)</w:t>
      </w:r>
      <w:r w:rsidR="0049022C" w:rsidRPr="00D2131B">
        <w:rPr>
          <w:rFonts w:ascii="Arial" w:hAnsi="Arial" w:cs="Arial"/>
          <w:sz w:val="20"/>
          <w:szCs w:val="20"/>
          <w:lang w:val="en-US"/>
        </w:rPr>
        <w:t xml:space="preserve"> </w:t>
      </w:r>
      <w:r w:rsidR="008C79F7" w:rsidRPr="00D2131B">
        <w:rPr>
          <w:rFonts w:ascii="Arial" w:hAnsi="Arial" w:cs="Arial"/>
          <w:sz w:val="20"/>
          <w:szCs w:val="20"/>
          <w:lang w:val="en-US"/>
        </w:rPr>
        <w:t>over weeks.</w:t>
      </w:r>
      <w:r w:rsidR="00D2131B">
        <w:rPr>
          <w:rFonts w:ascii="Arial" w:hAnsi="Arial" w:cs="Arial"/>
          <w:sz w:val="20"/>
          <w:szCs w:val="20"/>
          <w:lang w:val="en-US"/>
        </w:rPr>
        <w:fldChar w:fldCharType="begin"/>
      </w:r>
      <w:r w:rsidR="00D2131B">
        <w:rPr>
          <w:rFonts w:ascii="Arial" w:hAnsi="Arial" w:cs="Arial"/>
          <w:sz w:val="20"/>
          <w:szCs w:val="20"/>
          <w:lang w:val="en-US"/>
        </w:rPr>
        <w:instrText xml:space="preserve"> ADDIN ZOTERO_ITEM CSL_CITATION {"citationID":"hmmXnCKx","properties":{"formattedCitation":"\\super 3\\nosupersub{}","plainCitation":"3","noteIndex":0},"citationItems":[{"id":373,"uris":["http://zotero.org/users/local/kaPgNGBp/items/EZDYI95I"],"itemData":{"id":373,"type":"article-journal","abstract":"Silylated hybrid hydrogels of polyethylene glycol were designed to trap, stabilize and release a model protein (bovine serum albumin). Fine-tuning sol–gel reactions lead to sustained release of BSA over weeks, with good insight of protein stability.\n          , \n            \n              Hybrid hydrogels based on silylated polyethylene glycol, Si-PEG, were evaluated as hybrid matrices able to trap, stabilize and release bovine serum albumin (BSA) in a controlled manner. Parameters of the inorganic condensation reaction leading to a siloxane (Si–O–Si) three dimensional network were carefully investigated, in particular the temperature, the surrounding hygrometry and the Si-PEG concentration. The resulting hydrogel structural features affected the stability, swelling, and mechanical properties of the network, leading to different protein release profiles. Elongated polymer assemblies were observed, the length of which ranged from 150 nm to over 5 μm. The length could be correlated to the Si–O–Si condensation rate from 60% (hydrogels obtained at 24 °C) to about 90% (xerogels obtained at 24 °C), respectively. Consequently, the controlled release of BSA could be achieved from hours to several weeks, with respect to the fibers' length and the condensation rate. The protein stability was evaluated by means of a thermal study. The main results gave insight into the biomolecule structure preservation during polymerisation, with Δ\n              G\n              &lt; 0 for encapsulated BSA in any conditions, below the melting temperature (65 °C).","container-title":"RSC Advances","DOI":"10.1039/D1RA03547A","ISSN":"2046-2069","issue":"49","journalAbbreviation":"RSC Adv.","language":"en","page":"30887-30897","source":"DOI.org (Crossref)","title":"Encapsulation of BSA in hybrid PEG hydrogels: stability and controlled release","title-short":"Encapsulation of BSA in hybrid PEG hydrogels","volume":"11","author":[{"family":"Tourné-Péteilh","given":"Corine"},{"family":"Barège","given":"Maeva"},{"family":"Lions","given":"Mathieu"},{"family":"Martinez","given":"Jean"},{"family":"Devoisselle","given":"Jean-Marie"},{"family":"Aubert-Pouessel","given":"Anne"},{"family":"Subra","given":"Gilles"},{"family":"Mehdi","given":"Ahmad"}],"issued":{"date-parts":[["2021"]]}}}],"schema":"https://github.com/citation-style-language/schema/raw/master/csl-citation.json"} </w:instrText>
      </w:r>
      <w:r w:rsidR="00D2131B">
        <w:rPr>
          <w:rFonts w:ascii="Arial" w:hAnsi="Arial" w:cs="Arial"/>
          <w:sz w:val="20"/>
          <w:szCs w:val="20"/>
          <w:lang w:val="en-US"/>
        </w:rPr>
        <w:fldChar w:fldCharType="separate"/>
      </w:r>
      <w:r w:rsidR="00D2131B" w:rsidRPr="00D2131B">
        <w:rPr>
          <w:rFonts w:ascii="Arial" w:hAnsi="Arial" w:cs="Arial"/>
          <w:sz w:val="20"/>
          <w:vertAlign w:val="superscript"/>
          <w:lang w:val="en-US"/>
        </w:rPr>
        <w:t>3</w:t>
      </w:r>
      <w:r w:rsidR="00D2131B">
        <w:rPr>
          <w:rFonts w:ascii="Arial" w:hAnsi="Arial" w:cs="Arial"/>
          <w:sz w:val="20"/>
          <w:szCs w:val="20"/>
          <w:lang w:val="en-US"/>
        </w:rPr>
        <w:fldChar w:fldCharType="end"/>
      </w:r>
      <w:r w:rsidR="008C79F7" w:rsidRPr="00D2131B">
        <w:rPr>
          <w:rFonts w:ascii="Arial" w:hAnsi="Arial" w:cs="Arial"/>
          <w:sz w:val="20"/>
          <w:szCs w:val="20"/>
          <w:lang w:val="en-US"/>
        </w:rPr>
        <w:t xml:space="preserve"> Fine tuning the sol gel conditions allow</w:t>
      </w:r>
      <w:r w:rsidR="00D7673E" w:rsidRPr="00D2131B">
        <w:rPr>
          <w:rFonts w:ascii="Arial" w:hAnsi="Arial" w:cs="Arial"/>
          <w:sz w:val="20"/>
          <w:szCs w:val="20"/>
          <w:lang w:val="en-US"/>
        </w:rPr>
        <w:t>s</w:t>
      </w:r>
      <w:r w:rsidR="008C79F7" w:rsidRPr="00D2131B">
        <w:rPr>
          <w:rFonts w:ascii="Arial" w:hAnsi="Arial" w:cs="Arial"/>
          <w:sz w:val="20"/>
          <w:szCs w:val="20"/>
          <w:lang w:val="en-US"/>
        </w:rPr>
        <w:t xml:space="preserve"> to </w:t>
      </w:r>
      <w:r w:rsidR="00D7673E" w:rsidRPr="00D2131B">
        <w:rPr>
          <w:rFonts w:ascii="Arial" w:hAnsi="Arial" w:cs="Arial"/>
          <w:sz w:val="20"/>
          <w:szCs w:val="20"/>
          <w:lang w:val="en-US"/>
        </w:rPr>
        <w:t>adjust the hybrid material network mechanical properties</w:t>
      </w:r>
      <w:r w:rsidR="00D2131B">
        <w:rPr>
          <w:rFonts w:ascii="Arial" w:hAnsi="Arial" w:cs="Arial"/>
          <w:sz w:val="20"/>
          <w:szCs w:val="20"/>
          <w:lang w:val="en-US"/>
        </w:rPr>
        <w:t>,</w:t>
      </w:r>
      <w:r w:rsidR="00D7673E" w:rsidRPr="00D2131B">
        <w:rPr>
          <w:rFonts w:ascii="Arial" w:hAnsi="Arial" w:cs="Arial"/>
          <w:sz w:val="20"/>
          <w:szCs w:val="20"/>
          <w:lang w:val="en-US"/>
        </w:rPr>
        <w:t xml:space="preserve"> as well as functionaliz</w:t>
      </w:r>
      <w:r w:rsidR="00D2131B">
        <w:rPr>
          <w:rFonts w:ascii="Arial" w:hAnsi="Arial" w:cs="Arial"/>
          <w:sz w:val="20"/>
          <w:szCs w:val="20"/>
          <w:lang w:val="en-US"/>
        </w:rPr>
        <w:t>ing</w:t>
      </w:r>
      <w:r w:rsidR="00D7673E" w:rsidRPr="00D2131B">
        <w:rPr>
          <w:rFonts w:ascii="Arial" w:hAnsi="Arial" w:cs="Arial"/>
          <w:sz w:val="20"/>
          <w:szCs w:val="20"/>
          <w:lang w:val="en-US"/>
        </w:rPr>
        <w:t xml:space="preserve"> the </w:t>
      </w:r>
      <w:proofErr w:type="spellStart"/>
      <w:r w:rsidR="00D7673E" w:rsidRPr="00D2131B">
        <w:rPr>
          <w:rFonts w:ascii="Arial" w:hAnsi="Arial" w:cs="Arial"/>
          <w:sz w:val="20"/>
          <w:szCs w:val="20"/>
          <w:lang w:val="en-US"/>
        </w:rPr>
        <w:t>silylated</w:t>
      </w:r>
      <w:proofErr w:type="spellEnd"/>
      <w:r w:rsidR="00D7673E" w:rsidRPr="00D2131B">
        <w:rPr>
          <w:rFonts w:ascii="Arial" w:hAnsi="Arial" w:cs="Arial"/>
          <w:sz w:val="20"/>
          <w:szCs w:val="20"/>
          <w:lang w:val="en-US"/>
        </w:rPr>
        <w:t xml:space="preserve"> polymer backbone with other </w:t>
      </w:r>
      <w:proofErr w:type="spellStart"/>
      <w:r w:rsidR="00D7673E" w:rsidRPr="00D2131B">
        <w:rPr>
          <w:rFonts w:ascii="Arial" w:hAnsi="Arial" w:cs="Arial"/>
          <w:sz w:val="20"/>
          <w:szCs w:val="20"/>
          <w:lang w:val="en-US"/>
        </w:rPr>
        <w:t>silylated</w:t>
      </w:r>
      <w:proofErr w:type="spellEnd"/>
      <w:r w:rsidR="00D7673E" w:rsidRPr="00D2131B">
        <w:rPr>
          <w:rFonts w:ascii="Arial" w:hAnsi="Arial" w:cs="Arial"/>
          <w:sz w:val="20"/>
          <w:szCs w:val="20"/>
          <w:lang w:val="en-US"/>
        </w:rPr>
        <w:t xml:space="preserve"> species.</w:t>
      </w:r>
    </w:p>
    <w:p w14:paraId="6FADC0A2" w14:textId="41DD2F17" w:rsidR="008C79F7" w:rsidRPr="00D2131B" w:rsidRDefault="008C79F7" w:rsidP="00AF6C28">
      <w:pPr>
        <w:rPr>
          <w:rFonts w:ascii="Arial" w:hAnsi="Arial" w:cs="Arial"/>
          <w:sz w:val="20"/>
          <w:szCs w:val="20"/>
          <w:lang w:val="en-US"/>
        </w:rPr>
      </w:pPr>
    </w:p>
    <w:p w14:paraId="5D644E1C" w14:textId="6021A663" w:rsidR="00D7673E" w:rsidRPr="00D2131B" w:rsidRDefault="00D7673E" w:rsidP="00AF6C28">
      <w:pPr>
        <w:rPr>
          <w:rFonts w:ascii="Arial" w:hAnsi="Arial" w:cs="Arial"/>
          <w:sz w:val="20"/>
          <w:szCs w:val="20"/>
          <w:lang w:val="en-US"/>
        </w:rPr>
      </w:pPr>
      <w:r w:rsidRPr="00D2131B">
        <w:rPr>
          <w:rFonts w:ascii="Arial" w:hAnsi="Arial" w:cs="Arial"/>
          <w:sz w:val="20"/>
          <w:szCs w:val="20"/>
          <w:lang w:val="en-US"/>
        </w:rPr>
        <w:t>For example, we were able to adapt the mechanical properties of the hybrid hydro- or xerogels, as a function of a desired protein delivery rate, from hours to several weeks. The release mechanisms were driven by several factors including the penetration of aqueous medium inside the hybrid materials resulting in the swelling, the protein diffusion, and the erosion of the material</w:t>
      </w:r>
      <w:r w:rsidR="00D2131B">
        <w:rPr>
          <w:rFonts w:ascii="Arial" w:hAnsi="Arial" w:cs="Arial"/>
          <w:sz w:val="20"/>
          <w:szCs w:val="20"/>
          <w:lang w:val="en-US"/>
        </w:rPr>
        <w:t>.</w:t>
      </w:r>
      <w:r w:rsidR="00177812">
        <w:rPr>
          <w:rFonts w:ascii="Arial" w:hAnsi="Arial" w:cs="Arial"/>
          <w:sz w:val="20"/>
          <w:szCs w:val="20"/>
          <w:lang w:val="en-US"/>
        </w:rPr>
        <w:fldChar w:fldCharType="begin"/>
      </w:r>
      <w:r w:rsidR="00177812">
        <w:rPr>
          <w:rFonts w:ascii="Arial" w:hAnsi="Arial" w:cs="Arial"/>
          <w:sz w:val="20"/>
          <w:szCs w:val="20"/>
          <w:lang w:val="en-US"/>
        </w:rPr>
        <w:instrText xml:space="preserve"> ADDIN ZOTERO_ITEM CSL_CITATION {"citationID":"o1UWf9Za","properties":{"formattedCitation":"\\super 3\\nosupersub{}","plainCitation":"3","noteIndex":0},"citationItems":[{"id":373,"uris":["http://zotero.org/users/local/kaPgNGBp/items/EZDYI95I"],"itemData":{"id":373,"type":"article-journal","abstract":"Silylated hybrid hydrogels of polyethylene glycol were designed to trap, stabilize and release a model protein (bovine serum albumin). Fine-tuning sol–gel reactions lead to sustained release of BSA over weeks, with good insight of protein stability.\n          , \n            \n              Hybrid hydrogels based on silylated polyethylene glycol, Si-PEG, were evaluated as hybrid matrices able to trap, stabilize and release bovine serum albumin (BSA) in a controlled manner. Parameters of the inorganic condensation reaction leading to a siloxane (Si–O–Si) three dimensional network were carefully investigated, in particular the temperature, the surrounding hygrometry and the Si-PEG concentration. The resulting hydrogel structural features affected the stability, swelling, and mechanical properties of the network, leading to different protein release profiles. Elongated polymer assemblies were observed, the length of which ranged from 150 nm to over 5 μm. The length could be correlated to the Si–O–Si condensation rate from 60% (hydrogels obtained at 24 °C) to about 90% (xerogels obtained at 24 °C), respectively. Consequently, the controlled release of BSA could be achieved from hours to several weeks, with respect to the fibers' length and the condensation rate. The protein stability was evaluated by means of a thermal study. The main results gave insight into the biomolecule structure preservation during polymerisation, with Δ\n              G\n              &lt; 0 for encapsulated BSA in any conditions, below the melting temperature (65 °C).","container-title":"RSC Advances","DOI":"10.1039/D1RA03547A","ISSN":"2046-2069","issue":"49","journalAbbreviation":"RSC Adv.","language":"en","page":"30887-30897","source":"DOI.org (Crossref)","title":"Encapsulation of BSA in hybrid PEG hydrogels: stability and controlled release","title-short":"Encapsulation of BSA in hybrid PEG hydrogels","volume":"11","author":[{"family":"Tourné-Péteilh","given":"Corine"},{"family":"Barège","given":"Maeva"},{"family":"Lions","given":"Mathieu"},{"family":"Martinez","given":"Jean"},{"family":"Devoisselle","given":"Jean-Marie"},{"family":"Aubert-Pouessel","given":"Anne"},{"family":"Subra","given":"Gilles"},{"family":"Mehdi","given":"Ahmad"}],"issued":{"date-parts":[["2021"]]}}}],"schema":"https://github.com/citation-style-language/schema/raw/master/csl-citation.json"} </w:instrText>
      </w:r>
      <w:r w:rsidR="00177812">
        <w:rPr>
          <w:rFonts w:ascii="Arial" w:hAnsi="Arial" w:cs="Arial"/>
          <w:sz w:val="20"/>
          <w:szCs w:val="20"/>
          <w:lang w:val="en-US"/>
        </w:rPr>
        <w:fldChar w:fldCharType="separate"/>
      </w:r>
      <w:r w:rsidR="00177812" w:rsidRPr="00177812">
        <w:rPr>
          <w:rFonts w:ascii="Arial" w:hAnsi="Arial" w:cs="Arial"/>
          <w:sz w:val="20"/>
          <w:vertAlign w:val="superscript"/>
          <w:lang w:val="en-US"/>
        </w:rPr>
        <w:t>3</w:t>
      </w:r>
      <w:r w:rsidR="00177812">
        <w:rPr>
          <w:rFonts w:ascii="Arial" w:hAnsi="Arial" w:cs="Arial"/>
          <w:sz w:val="20"/>
          <w:szCs w:val="20"/>
          <w:lang w:val="en-US"/>
        </w:rPr>
        <w:fldChar w:fldCharType="end"/>
      </w:r>
    </w:p>
    <w:p w14:paraId="62975656" w14:textId="77777777" w:rsidR="006F626F" w:rsidRPr="00D2131B" w:rsidRDefault="006F626F" w:rsidP="00AF6C28">
      <w:pPr>
        <w:rPr>
          <w:rFonts w:ascii="Arial" w:hAnsi="Arial" w:cs="Arial"/>
          <w:sz w:val="20"/>
          <w:szCs w:val="20"/>
          <w:lang w:val="en-US"/>
        </w:rPr>
      </w:pPr>
    </w:p>
    <w:p w14:paraId="1D2C6BA6" w14:textId="5DB05F7B" w:rsidR="00395312" w:rsidRDefault="00AF6C28" w:rsidP="00AF6C28">
      <w:pPr>
        <w:rPr>
          <w:rFonts w:ascii="Arial" w:hAnsi="Arial" w:cs="Arial"/>
          <w:sz w:val="20"/>
          <w:szCs w:val="20"/>
          <w:lang w:val="en-US"/>
        </w:rPr>
      </w:pPr>
      <w:r w:rsidRPr="00D2131B">
        <w:rPr>
          <w:rFonts w:ascii="Arial" w:hAnsi="Arial" w:cs="Arial"/>
          <w:sz w:val="20"/>
          <w:szCs w:val="20"/>
          <w:lang w:val="en-US"/>
        </w:rPr>
        <w:t xml:space="preserve">Beyond this proof of concept, the perspectives of designing tailored hybrid hydrogels for encapsulating </w:t>
      </w:r>
      <w:r w:rsidR="00D2131B" w:rsidRPr="00D2131B">
        <w:rPr>
          <w:rFonts w:ascii="Arial" w:hAnsi="Arial" w:cs="Arial"/>
          <w:sz w:val="20"/>
          <w:szCs w:val="20"/>
          <w:lang w:val="en-US"/>
        </w:rPr>
        <w:t>biomolecules</w:t>
      </w:r>
      <w:r w:rsidRPr="00D2131B">
        <w:rPr>
          <w:rFonts w:ascii="Arial" w:hAnsi="Arial" w:cs="Arial"/>
          <w:sz w:val="20"/>
          <w:szCs w:val="20"/>
          <w:lang w:val="en-US"/>
        </w:rPr>
        <w:t xml:space="preserve"> are as wide as the range of available </w:t>
      </w:r>
      <w:proofErr w:type="spellStart"/>
      <w:r w:rsidRPr="00D2131B">
        <w:rPr>
          <w:rFonts w:ascii="Arial" w:hAnsi="Arial" w:cs="Arial"/>
          <w:sz w:val="20"/>
          <w:szCs w:val="20"/>
          <w:lang w:val="en-US"/>
        </w:rPr>
        <w:t>silylated</w:t>
      </w:r>
      <w:proofErr w:type="spellEnd"/>
      <w:r w:rsidRPr="00D2131B">
        <w:rPr>
          <w:rFonts w:ascii="Arial" w:hAnsi="Arial" w:cs="Arial"/>
          <w:sz w:val="20"/>
          <w:szCs w:val="20"/>
          <w:lang w:val="en-US"/>
        </w:rPr>
        <w:t xml:space="preserve"> (bio) polymers and other hybrid biomolecules that may constitute the network. Besides the hybrid polymer nature, the crosslinking density, the hydrophilic/hydrophobic balance and even the isoelectric point of the gel </w:t>
      </w:r>
      <w:proofErr w:type="gramStart"/>
      <w:r w:rsidRPr="00D2131B">
        <w:rPr>
          <w:rFonts w:ascii="Arial" w:hAnsi="Arial" w:cs="Arial"/>
          <w:sz w:val="20"/>
          <w:szCs w:val="20"/>
          <w:lang w:val="en-US"/>
        </w:rPr>
        <w:t>could be chosen</w:t>
      </w:r>
      <w:proofErr w:type="gramEnd"/>
      <w:r w:rsidRPr="00D2131B">
        <w:rPr>
          <w:rFonts w:ascii="Arial" w:hAnsi="Arial" w:cs="Arial"/>
          <w:sz w:val="20"/>
          <w:szCs w:val="20"/>
          <w:lang w:val="en-US"/>
        </w:rPr>
        <w:t xml:space="preserve"> according to the </w:t>
      </w:r>
      <w:r w:rsidR="00D7673E" w:rsidRPr="00D2131B">
        <w:rPr>
          <w:rFonts w:ascii="Arial" w:hAnsi="Arial" w:cs="Arial"/>
          <w:sz w:val="20"/>
          <w:szCs w:val="20"/>
          <w:lang w:val="en-US"/>
        </w:rPr>
        <w:t>biomolecule</w:t>
      </w:r>
      <w:r w:rsidRPr="00D2131B">
        <w:rPr>
          <w:rFonts w:ascii="Arial" w:hAnsi="Arial" w:cs="Arial"/>
          <w:sz w:val="20"/>
          <w:szCs w:val="20"/>
          <w:lang w:val="en-US"/>
        </w:rPr>
        <w:t xml:space="preserve"> to be delivered and the desired timeframe for delivery.</w:t>
      </w:r>
    </w:p>
    <w:p w14:paraId="524BCCCC" w14:textId="77777777" w:rsidR="00196066" w:rsidRDefault="00196066" w:rsidP="00AF6C28">
      <w:pPr>
        <w:rPr>
          <w:rFonts w:ascii="Arial" w:hAnsi="Arial" w:cs="Arial"/>
          <w:sz w:val="20"/>
          <w:szCs w:val="20"/>
          <w:lang w:val="en-US"/>
        </w:rPr>
      </w:pPr>
    </w:p>
    <w:p w14:paraId="2F2C25EC" w14:textId="4BB79F22" w:rsidR="004363F3" w:rsidRDefault="004363F3" w:rsidP="00AF6C28">
      <w:pPr>
        <w:rPr>
          <w:rFonts w:ascii="Arial" w:hAnsi="Arial" w:cs="Arial"/>
          <w:sz w:val="20"/>
          <w:szCs w:val="20"/>
          <w:lang w:val="en-US"/>
        </w:rPr>
      </w:pPr>
    </w:p>
    <w:p w14:paraId="5E60B15E" w14:textId="6E26F9F8" w:rsidR="004363F3" w:rsidRDefault="00D758B7" w:rsidP="004363F3">
      <w:pPr>
        <w:jc w:val="center"/>
        <w:rPr>
          <w:rFonts w:ascii="Arial" w:hAnsi="Arial" w:cs="Arial"/>
          <w:sz w:val="20"/>
          <w:szCs w:val="20"/>
          <w:lang w:val="en-US"/>
        </w:rPr>
      </w:pPr>
      <w:r>
        <w:rPr>
          <w:rFonts w:ascii="Arial" w:hAnsi="Arial" w:cs="Arial"/>
          <w:noProof/>
          <w:sz w:val="20"/>
          <w:szCs w:val="20"/>
        </w:rPr>
        <w:drawing>
          <wp:inline distT="0" distB="0" distL="0" distR="0" wp14:anchorId="7BCDE53B" wp14:editId="2F97D083">
            <wp:extent cx="4001551" cy="221926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0793" cy="2241030"/>
                    </a:xfrm>
                    <a:prstGeom prst="rect">
                      <a:avLst/>
                    </a:prstGeom>
                    <a:noFill/>
                  </pic:spPr>
                </pic:pic>
              </a:graphicData>
            </a:graphic>
          </wp:inline>
        </w:drawing>
      </w:r>
    </w:p>
    <w:p w14:paraId="68508AC3" w14:textId="0EAA8433" w:rsidR="00D758B7" w:rsidRDefault="00D758B7" w:rsidP="004363F3">
      <w:pPr>
        <w:jc w:val="center"/>
        <w:rPr>
          <w:rFonts w:ascii="Arial" w:hAnsi="Arial" w:cs="Arial"/>
          <w:sz w:val="20"/>
          <w:szCs w:val="20"/>
          <w:lang w:val="en-US"/>
        </w:rPr>
      </w:pPr>
    </w:p>
    <w:p w14:paraId="5F87AE9F" w14:textId="77777777" w:rsidR="00D758B7" w:rsidRDefault="00D758B7" w:rsidP="00D758B7">
      <w:pPr>
        <w:pStyle w:val="Bibliographie"/>
        <w:rPr>
          <w:rFonts w:ascii="Arial" w:hAnsi="Arial" w:cs="Arial"/>
          <w:sz w:val="18"/>
          <w:szCs w:val="20"/>
          <w:lang w:val="en-US"/>
        </w:rPr>
      </w:pPr>
    </w:p>
    <w:p w14:paraId="29BC4B9C" w14:textId="734303F8" w:rsidR="00D758B7" w:rsidRPr="00D758B7" w:rsidRDefault="00D758B7" w:rsidP="00D758B7">
      <w:pPr>
        <w:pStyle w:val="Bibliographie"/>
        <w:rPr>
          <w:rFonts w:ascii="Arial" w:hAnsi="Arial" w:cs="Arial"/>
          <w:sz w:val="18"/>
          <w:lang w:val="en-US"/>
        </w:rPr>
      </w:pPr>
      <w:r w:rsidRPr="00D758B7">
        <w:rPr>
          <w:rFonts w:ascii="Arial" w:hAnsi="Arial" w:cs="Arial"/>
          <w:sz w:val="18"/>
          <w:szCs w:val="20"/>
          <w:lang w:val="en-US"/>
        </w:rPr>
        <w:fldChar w:fldCharType="begin"/>
      </w:r>
      <w:r w:rsidRPr="00D758B7">
        <w:rPr>
          <w:rFonts w:ascii="Arial" w:hAnsi="Arial" w:cs="Arial"/>
          <w:sz w:val="18"/>
          <w:szCs w:val="20"/>
          <w:lang w:val="en-US"/>
        </w:rPr>
        <w:instrText xml:space="preserve"> ADDIN ZOTERO_BIBL {"uncited":[],"omitted":[],"custom":[]} CSL_BIBLIOGRAPHY </w:instrText>
      </w:r>
      <w:r w:rsidRPr="00D758B7">
        <w:rPr>
          <w:rFonts w:ascii="Arial" w:hAnsi="Arial" w:cs="Arial"/>
          <w:sz w:val="18"/>
          <w:szCs w:val="20"/>
          <w:lang w:val="en-US"/>
        </w:rPr>
        <w:fldChar w:fldCharType="separate"/>
      </w:r>
      <w:r w:rsidRPr="00D758B7">
        <w:rPr>
          <w:rFonts w:ascii="Arial" w:hAnsi="Arial" w:cs="Arial"/>
          <w:sz w:val="18"/>
          <w:lang w:val="en-US"/>
        </w:rPr>
        <w:t>1</w:t>
      </w:r>
      <w:r w:rsidRPr="00D758B7">
        <w:rPr>
          <w:rFonts w:ascii="Arial" w:hAnsi="Arial" w:cs="Arial"/>
          <w:sz w:val="18"/>
          <w:lang w:val="en-US"/>
        </w:rPr>
        <w:tab/>
        <w:t xml:space="preserve">M. Zayed, C. Tourne-Peteilh, M. Ramonda, G. Rethore, P. Weiss, J. Martinez, G. Subra, A. Mehdi, J.-M. Devoisselle and P. Legrand, </w:t>
      </w:r>
      <w:r w:rsidRPr="00D758B7">
        <w:rPr>
          <w:rFonts w:ascii="Arial" w:hAnsi="Arial" w:cs="Arial"/>
          <w:i/>
          <w:iCs/>
          <w:sz w:val="18"/>
          <w:lang w:val="en-US"/>
        </w:rPr>
        <w:t>International Journal of Pharmaceutics</w:t>
      </w:r>
      <w:r w:rsidRPr="00D758B7">
        <w:rPr>
          <w:rFonts w:ascii="Arial" w:hAnsi="Arial" w:cs="Arial"/>
          <w:sz w:val="18"/>
          <w:lang w:val="en-US"/>
        </w:rPr>
        <w:t xml:space="preserve">, 2017, </w:t>
      </w:r>
      <w:r w:rsidRPr="00D758B7">
        <w:rPr>
          <w:rFonts w:ascii="Arial" w:hAnsi="Arial" w:cs="Arial"/>
          <w:bCs/>
          <w:sz w:val="18"/>
          <w:lang w:val="en-US"/>
        </w:rPr>
        <w:t>532</w:t>
      </w:r>
      <w:r w:rsidRPr="00D758B7">
        <w:rPr>
          <w:rFonts w:ascii="Arial" w:hAnsi="Arial" w:cs="Arial"/>
          <w:sz w:val="18"/>
          <w:lang w:val="en-US"/>
        </w:rPr>
        <w:t>, 790–801.</w:t>
      </w:r>
    </w:p>
    <w:p w14:paraId="37AD6D60" w14:textId="77777777" w:rsidR="00D758B7" w:rsidRPr="00196066" w:rsidRDefault="00D758B7" w:rsidP="00D758B7">
      <w:pPr>
        <w:pStyle w:val="Bibliographie"/>
        <w:rPr>
          <w:rFonts w:ascii="Arial" w:hAnsi="Arial" w:cs="Arial"/>
          <w:sz w:val="18"/>
          <w:lang w:val="en-US"/>
        </w:rPr>
      </w:pPr>
      <w:r w:rsidRPr="00196066">
        <w:rPr>
          <w:rFonts w:ascii="Arial" w:hAnsi="Arial" w:cs="Arial"/>
          <w:sz w:val="18"/>
          <w:lang w:val="en-US"/>
        </w:rPr>
        <w:t>2</w:t>
      </w:r>
      <w:r w:rsidRPr="00196066">
        <w:rPr>
          <w:rFonts w:ascii="Arial" w:hAnsi="Arial" w:cs="Arial"/>
          <w:sz w:val="18"/>
          <w:lang w:val="en-US"/>
        </w:rPr>
        <w:tab/>
        <w:t xml:space="preserve">C. </w:t>
      </w:r>
      <w:proofErr w:type="spellStart"/>
      <w:r w:rsidRPr="00196066">
        <w:rPr>
          <w:rFonts w:ascii="Arial" w:hAnsi="Arial" w:cs="Arial"/>
          <w:sz w:val="18"/>
          <w:lang w:val="en-US"/>
        </w:rPr>
        <w:t>Tourne-Peteilh</w:t>
      </w:r>
      <w:proofErr w:type="spellEnd"/>
      <w:r w:rsidRPr="00196066">
        <w:rPr>
          <w:rFonts w:ascii="Arial" w:hAnsi="Arial" w:cs="Arial"/>
          <w:sz w:val="18"/>
          <w:lang w:val="en-US"/>
        </w:rPr>
        <w:t xml:space="preserve">, B. Robin, M. Lions, J. Martinez, A. Mehdi, G. Subra and J.-M. </w:t>
      </w:r>
      <w:proofErr w:type="spellStart"/>
      <w:r w:rsidRPr="00196066">
        <w:rPr>
          <w:rFonts w:ascii="Arial" w:hAnsi="Arial" w:cs="Arial"/>
          <w:sz w:val="18"/>
          <w:lang w:val="en-US"/>
        </w:rPr>
        <w:t>Devoisselle</w:t>
      </w:r>
      <w:proofErr w:type="spellEnd"/>
      <w:r w:rsidRPr="00196066">
        <w:rPr>
          <w:rFonts w:ascii="Arial" w:hAnsi="Arial" w:cs="Arial"/>
          <w:sz w:val="18"/>
          <w:lang w:val="en-US"/>
        </w:rPr>
        <w:t xml:space="preserve">, </w:t>
      </w:r>
      <w:r w:rsidRPr="00196066">
        <w:rPr>
          <w:rFonts w:ascii="Arial" w:hAnsi="Arial" w:cs="Arial"/>
          <w:i/>
          <w:iCs/>
          <w:sz w:val="18"/>
          <w:lang w:val="en-US"/>
        </w:rPr>
        <w:t xml:space="preserve">Chem. </w:t>
      </w:r>
      <w:proofErr w:type="spellStart"/>
      <w:r w:rsidRPr="00196066">
        <w:rPr>
          <w:rFonts w:ascii="Arial" w:hAnsi="Arial" w:cs="Arial"/>
          <w:i/>
          <w:iCs/>
          <w:sz w:val="18"/>
          <w:lang w:val="en-US"/>
        </w:rPr>
        <w:t>Commun</w:t>
      </w:r>
      <w:proofErr w:type="spellEnd"/>
      <w:r w:rsidRPr="00196066">
        <w:rPr>
          <w:rFonts w:ascii="Arial" w:hAnsi="Arial" w:cs="Arial"/>
          <w:i/>
          <w:iCs/>
          <w:sz w:val="18"/>
          <w:lang w:val="en-US"/>
        </w:rPr>
        <w:t>.</w:t>
      </w:r>
      <w:r w:rsidRPr="00196066">
        <w:rPr>
          <w:rFonts w:ascii="Arial" w:hAnsi="Arial" w:cs="Arial"/>
          <w:sz w:val="18"/>
          <w:lang w:val="en-US"/>
        </w:rPr>
        <w:t xml:space="preserve">, 2019, </w:t>
      </w:r>
      <w:r w:rsidRPr="00196066">
        <w:rPr>
          <w:rFonts w:ascii="Arial" w:hAnsi="Arial" w:cs="Arial"/>
          <w:bCs/>
          <w:sz w:val="18"/>
          <w:lang w:val="en-US"/>
        </w:rPr>
        <w:t>87</w:t>
      </w:r>
      <w:r w:rsidRPr="00196066">
        <w:rPr>
          <w:rFonts w:ascii="Arial" w:hAnsi="Arial" w:cs="Arial"/>
          <w:sz w:val="18"/>
          <w:lang w:val="en-US"/>
        </w:rPr>
        <w:t>, 13019–13186.</w:t>
      </w:r>
    </w:p>
    <w:p w14:paraId="312F2A76" w14:textId="5AAB4A77" w:rsidR="00D758B7" w:rsidRPr="00196066" w:rsidRDefault="00D758B7" w:rsidP="00D758B7">
      <w:pPr>
        <w:pStyle w:val="Bibliographie"/>
        <w:rPr>
          <w:rFonts w:ascii="Arial" w:hAnsi="Arial" w:cs="Arial"/>
          <w:sz w:val="20"/>
          <w:szCs w:val="20"/>
          <w:lang w:val="en-US"/>
        </w:rPr>
      </w:pPr>
      <w:r w:rsidRPr="00196066">
        <w:rPr>
          <w:rFonts w:ascii="Arial" w:hAnsi="Arial" w:cs="Arial"/>
          <w:sz w:val="18"/>
          <w:lang w:val="en-US"/>
        </w:rPr>
        <w:t>3</w:t>
      </w:r>
      <w:r w:rsidRPr="00196066">
        <w:rPr>
          <w:rFonts w:ascii="Arial" w:hAnsi="Arial" w:cs="Arial"/>
          <w:sz w:val="18"/>
          <w:lang w:val="en-US"/>
        </w:rPr>
        <w:tab/>
        <w:t xml:space="preserve">C. </w:t>
      </w:r>
      <w:proofErr w:type="spellStart"/>
      <w:r w:rsidRPr="00196066">
        <w:rPr>
          <w:rFonts w:ascii="Arial" w:hAnsi="Arial" w:cs="Arial"/>
          <w:sz w:val="18"/>
          <w:lang w:val="en-US"/>
        </w:rPr>
        <w:t>Tourné-Péteilh</w:t>
      </w:r>
      <w:proofErr w:type="spellEnd"/>
      <w:r w:rsidRPr="00196066">
        <w:rPr>
          <w:rFonts w:ascii="Arial" w:hAnsi="Arial" w:cs="Arial"/>
          <w:sz w:val="18"/>
          <w:lang w:val="en-US"/>
        </w:rPr>
        <w:t xml:space="preserve">, M. </w:t>
      </w:r>
      <w:proofErr w:type="spellStart"/>
      <w:r w:rsidRPr="00196066">
        <w:rPr>
          <w:rFonts w:ascii="Arial" w:hAnsi="Arial" w:cs="Arial"/>
          <w:sz w:val="18"/>
          <w:lang w:val="en-US"/>
        </w:rPr>
        <w:t>Barège</w:t>
      </w:r>
      <w:proofErr w:type="spellEnd"/>
      <w:r w:rsidRPr="00196066">
        <w:rPr>
          <w:rFonts w:ascii="Arial" w:hAnsi="Arial" w:cs="Arial"/>
          <w:sz w:val="18"/>
          <w:lang w:val="en-US"/>
        </w:rPr>
        <w:t xml:space="preserve">, M. Lions, J. Martinez, J.-M. </w:t>
      </w:r>
      <w:proofErr w:type="spellStart"/>
      <w:r w:rsidRPr="00196066">
        <w:rPr>
          <w:rFonts w:ascii="Arial" w:hAnsi="Arial" w:cs="Arial"/>
          <w:sz w:val="18"/>
          <w:lang w:val="en-US"/>
        </w:rPr>
        <w:t>Devoisselle</w:t>
      </w:r>
      <w:proofErr w:type="spellEnd"/>
      <w:r w:rsidRPr="00196066">
        <w:rPr>
          <w:rFonts w:ascii="Arial" w:hAnsi="Arial" w:cs="Arial"/>
          <w:sz w:val="18"/>
          <w:lang w:val="en-US"/>
        </w:rPr>
        <w:t>, A. Aubert-</w:t>
      </w:r>
      <w:proofErr w:type="spellStart"/>
      <w:r w:rsidRPr="00196066">
        <w:rPr>
          <w:rFonts w:ascii="Arial" w:hAnsi="Arial" w:cs="Arial"/>
          <w:sz w:val="18"/>
          <w:lang w:val="en-US"/>
        </w:rPr>
        <w:t>Pouessel</w:t>
      </w:r>
      <w:proofErr w:type="spellEnd"/>
      <w:r w:rsidRPr="00196066">
        <w:rPr>
          <w:rFonts w:ascii="Arial" w:hAnsi="Arial" w:cs="Arial"/>
          <w:sz w:val="18"/>
          <w:lang w:val="en-US"/>
        </w:rPr>
        <w:t xml:space="preserve">, G. Subra and A. Mehdi, </w:t>
      </w:r>
      <w:r w:rsidRPr="00196066">
        <w:rPr>
          <w:rFonts w:ascii="Arial" w:hAnsi="Arial" w:cs="Arial"/>
          <w:i/>
          <w:iCs/>
          <w:sz w:val="18"/>
          <w:lang w:val="en-US"/>
        </w:rPr>
        <w:t>RSC Adv.</w:t>
      </w:r>
      <w:r w:rsidRPr="00196066">
        <w:rPr>
          <w:rFonts w:ascii="Arial" w:hAnsi="Arial" w:cs="Arial"/>
          <w:sz w:val="18"/>
          <w:lang w:val="en-US"/>
        </w:rPr>
        <w:t xml:space="preserve">, 2021, </w:t>
      </w:r>
      <w:r w:rsidRPr="00196066">
        <w:rPr>
          <w:rFonts w:ascii="Arial" w:hAnsi="Arial" w:cs="Arial"/>
          <w:bCs/>
          <w:sz w:val="18"/>
          <w:lang w:val="en-US"/>
        </w:rPr>
        <w:t>11</w:t>
      </w:r>
      <w:r w:rsidRPr="00196066">
        <w:rPr>
          <w:rFonts w:ascii="Arial" w:hAnsi="Arial" w:cs="Arial"/>
          <w:sz w:val="18"/>
          <w:lang w:val="en-US"/>
        </w:rPr>
        <w:t>, 30887–30897.</w:t>
      </w:r>
      <w:r w:rsidRPr="00D758B7">
        <w:rPr>
          <w:rFonts w:ascii="Arial" w:hAnsi="Arial" w:cs="Arial"/>
          <w:sz w:val="18"/>
          <w:szCs w:val="20"/>
          <w:lang w:val="en-US"/>
        </w:rPr>
        <w:fldChar w:fldCharType="end"/>
      </w:r>
    </w:p>
    <w:sectPr w:rsidR="00D758B7" w:rsidRPr="00196066" w:rsidSect="00C63F6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24D0"/>
    <w:multiLevelType w:val="hybridMultilevel"/>
    <w:tmpl w:val="E1C847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8945CA"/>
    <w:multiLevelType w:val="hybridMultilevel"/>
    <w:tmpl w:val="1466CF54"/>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18727A"/>
    <w:multiLevelType w:val="hybridMultilevel"/>
    <w:tmpl w:val="0476783E"/>
    <w:lvl w:ilvl="0" w:tplc="040C0003">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250A56"/>
    <w:multiLevelType w:val="hybridMultilevel"/>
    <w:tmpl w:val="932C9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557B9B"/>
    <w:multiLevelType w:val="hybridMultilevel"/>
    <w:tmpl w:val="1A6047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691"/>
    <w:rsid w:val="00060800"/>
    <w:rsid w:val="000E1A51"/>
    <w:rsid w:val="00142147"/>
    <w:rsid w:val="00145503"/>
    <w:rsid w:val="00177812"/>
    <w:rsid w:val="00196066"/>
    <w:rsid w:val="001A33FB"/>
    <w:rsid w:val="001D37B4"/>
    <w:rsid w:val="00227E32"/>
    <w:rsid w:val="002E2666"/>
    <w:rsid w:val="002E3184"/>
    <w:rsid w:val="00346007"/>
    <w:rsid w:val="00395312"/>
    <w:rsid w:val="003C10BD"/>
    <w:rsid w:val="003C260D"/>
    <w:rsid w:val="003D2633"/>
    <w:rsid w:val="003D61D5"/>
    <w:rsid w:val="003E378F"/>
    <w:rsid w:val="004121BA"/>
    <w:rsid w:val="004363F3"/>
    <w:rsid w:val="00452CB7"/>
    <w:rsid w:val="0049022C"/>
    <w:rsid w:val="004B3485"/>
    <w:rsid w:val="004E0C13"/>
    <w:rsid w:val="0051356E"/>
    <w:rsid w:val="005602B1"/>
    <w:rsid w:val="0062516D"/>
    <w:rsid w:val="006B4017"/>
    <w:rsid w:val="006C23D9"/>
    <w:rsid w:val="006F626F"/>
    <w:rsid w:val="007356CD"/>
    <w:rsid w:val="00797DD5"/>
    <w:rsid w:val="007B7788"/>
    <w:rsid w:val="007F15D7"/>
    <w:rsid w:val="00823907"/>
    <w:rsid w:val="00840477"/>
    <w:rsid w:val="00851825"/>
    <w:rsid w:val="008C79F7"/>
    <w:rsid w:val="008D3099"/>
    <w:rsid w:val="00902DC9"/>
    <w:rsid w:val="0098572E"/>
    <w:rsid w:val="009F5637"/>
    <w:rsid w:val="00A13C15"/>
    <w:rsid w:val="00A35691"/>
    <w:rsid w:val="00A6179C"/>
    <w:rsid w:val="00AA18CE"/>
    <w:rsid w:val="00AF6C28"/>
    <w:rsid w:val="00B02ADD"/>
    <w:rsid w:val="00B14140"/>
    <w:rsid w:val="00B31479"/>
    <w:rsid w:val="00BA1C8A"/>
    <w:rsid w:val="00BD2F36"/>
    <w:rsid w:val="00BD3BDE"/>
    <w:rsid w:val="00C559A7"/>
    <w:rsid w:val="00C63F65"/>
    <w:rsid w:val="00CC23FA"/>
    <w:rsid w:val="00CE7E91"/>
    <w:rsid w:val="00D2131B"/>
    <w:rsid w:val="00D66F4E"/>
    <w:rsid w:val="00D71CFD"/>
    <w:rsid w:val="00D758B7"/>
    <w:rsid w:val="00D7673E"/>
    <w:rsid w:val="00DC706D"/>
    <w:rsid w:val="00DE1F60"/>
    <w:rsid w:val="00E95FF3"/>
    <w:rsid w:val="00EB62E7"/>
    <w:rsid w:val="00EE5A43"/>
    <w:rsid w:val="00F154D9"/>
    <w:rsid w:val="00F3303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CF6042"/>
  <w14:defaultImageDpi w14:val="300"/>
  <w15:docId w15:val="{DA074533-1AD0-4265-B0C7-61D21DF9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libri"/>
    <w:qFormat/>
    <w:rsid w:val="004121BA"/>
    <w:pPr>
      <w:jc w:val="both"/>
    </w:pPr>
    <w:rPr>
      <w:rFonts w:asciiTheme="majorHAnsi" w:hAnsiTheme="majorHAns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5691"/>
    <w:pPr>
      <w:ind w:left="720"/>
      <w:contextualSpacing/>
      <w:jc w:val="left"/>
    </w:pPr>
    <w:rPr>
      <w:rFonts w:asciiTheme="minorHAnsi" w:eastAsiaTheme="minorHAnsi" w:hAnsiTheme="minorHAnsi"/>
      <w:lang w:eastAsia="en-US"/>
    </w:rPr>
  </w:style>
  <w:style w:type="table" w:customStyle="1" w:styleId="GridTable2-Accent51">
    <w:name w:val="Grid Table 2 - Accent 51"/>
    <w:basedOn w:val="TableauNormal"/>
    <w:uiPriority w:val="47"/>
    <w:rsid w:val="00A35691"/>
    <w:rPr>
      <w:rFonts w:eastAsiaTheme="minorHAnsi"/>
      <w:sz w:val="22"/>
      <w:szCs w:val="22"/>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lledutableau">
    <w:name w:val="Table Grid"/>
    <w:basedOn w:val="TableauNormal"/>
    <w:uiPriority w:val="59"/>
    <w:rsid w:val="0006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C10BD"/>
    <w:rPr>
      <w:sz w:val="18"/>
      <w:szCs w:val="18"/>
    </w:rPr>
  </w:style>
  <w:style w:type="paragraph" w:styleId="Commentaire">
    <w:name w:val="annotation text"/>
    <w:basedOn w:val="Normal"/>
    <w:link w:val="CommentaireCar"/>
    <w:uiPriority w:val="99"/>
    <w:semiHidden/>
    <w:unhideWhenUsed/>
    <w:rsid w:val="003C10BD"/>
  </w:style>
  <w:style w:type="character" w:customStyle="1" w:styleId="CommentaireCar">
    <w:name w:val="Commentaire Car"/>
    <w:basedOn w:val="Policepardfaut"/>
    <w:link w:val="Commentaire"/>
    <w:uiPriority w:val="99"/>
    <w:semiHidden/>
    <w:rsid w:val="003C10BD"/>
    <w:rPr>
      <w:rFonts w:asciiTheme="majorHAnsi" w:hAnsiTheme="majorHAnsi"/>
    </w:rPr>
  </w:style>
  <w:style w:type="paragraph" w:styleId="Objetducommentaire">
    <w:name w:val="annotation subject"/>
    <w:basedOn w:val="Commentaire"/>
    <w:next w:val="Commentaire"/>
    <w:link w:val="ObjetducommentaireCar"/>
    <w:uiPriority w:val="99"/>
    <w:semiHidden/>
    <w:unhideWhenUsed/>
    <w:rsid w:val="003C10BD"/>
    <w:rPr>
      <w:b/>
      <w:bCs/>
      <w:sz w:val="20"/>
      <w:szCs w:val="20"/>
    </w:rPr>
  </w:style>
  <w:style w:type="character" w:customStyle="1" w:styleId="ObjetducommentaireCar">
    <w:name w:val="Objet du commentaire Car"/>
    <w:basedOn w:val="CommentaireCar"/>
    <w:link w:val="Objetducommentaire"/>
    <w:uiPriority w:val="99"/>
    <w:semiHidden/>
    <w:rsid w:val="003C10BD"/>
    <w:rPr>
      <w:rFonts w:asciiTheme="majorHAnsi" w:hAnsiTheme="majorHAnsi"/>
      <w:b/>
      <w:bCs/>
      <w:sz w:val="20"/>
      <w:szCs w:val="20"/>
    </w:rPr>
  </w:style>
  <w:style w:type="paragraph" w:styleId="Textedebulles">
    <w:name w:val="Balloon Text"/>
    <w:basedOn w:val="Normal"/>
    <w:link w:val="TextedebullesCar"/>
    <w:uiPriority w:val="99"/>
    <w:semiHidden/>
    <w:unhideWhenUsed/>
    <w:rsid w:val="003C10B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C10BD"/>
    <w:rPr>
      <w:rFonts w:ascii="Lucida Grande" w:hAnsi="Lucida Grande" w:cs="Lucida Grande"/>
      <w:sz w:val="18"/>
      <w:szCs w:val="18"/>
    </w:rPr>
  </w:style>
  <w:style w:type="paragraph" w:styleId="Bibliographie">
    <w:name w:val="Bibliography"/>
    <w:basedOn w:val="Normal"/>
    <w:next w:val="Normal"/>
    <w:uiPriority w:val="37"/>
    <w:unhideWhenUsed/>
    <w:rsid w:val="00D758B7"/>
    <w:pPr>
      <w:tabs>
        <w:tab w:val="left" w:pos="144"/>
      </w:tabs>
      <w:ind w:left="144" w:hanging="14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4536">
      <w:bodyDiv w:val="1"/>
      <w:marLeft w:val="0"/>
      <w:marRight w:val="0"/>
      <w:marTop w:val="0"/>
      <w:marBottom w:val="0"/>
      <w:divBdr>
        <w:top w:val="none" w:sz="0" w:space="0" w:color="auto"/>
        <w:left w:val="none" w:sz="0" w:space="0" w:color="auto"/>
        <w:bottom w:val="none" w:sz="0" w:space="0" w:color="auto"/>
        <w:right w:val="none" w:sz="0" w:space="0" w:color="auto"/>
      </w:divBdr>
    </w:div>
    <w:div w:id="1059400950">
      <w:bodyDiv w:val="1"/>
      <w:marLeft w:val="0"/>
      <w:marRight w:val="0"/>
      <w:marTop w:val="0"/>
      <w:marBottom w:val="0"/>
      <w:divBdr>
        <w:top w:val="none" w:sz="0" w:space="0" w:color="auto"/>
        <w:left w:val="none" w:sz="0" w:space="0" w:color="auto"/>
        <w:bottom w:val="none" w:sz="0" w:space="0" w:color="auto"/>
        <w:right w:val="none" w:sz="0" w:space="0" w:color="auto"/>
      </w:divBdr>
    </w:div>
    <w:div w:id="1099251026">
      <w:bodyDiv w:val="1"/>
      <w:marLeft w:val="0"/>
      <w:marRight w:val="0"/>
      <w:marTop w:val="0"/>
      <w:marBottom w:val="0"/>
      <w:divBdr>
        <w:top w:val="none" w:sz="0" w:space="0" w:color="auto"/>
        <w:left w:val="none" w:sz="0" w:space="0" w:color="auto"/>
        <w:bottom w:val="none" w:sz="0" w:space="0" w:color="auto"/>
        <w:right w:val="none" w:sz="0" w:space="0" w:color="auto"/>
      </w:divBdr>
    </w:div>
    <w:div w:id="1231383105">
      <w:bodyDiv w:val="1"/>
      <w:marLeft w:val="0"/>
      <w:marRight w:val="0"/>
      <w:marTop w:val="0"/>
      <w:marBottom w:val="0"/>
      <w:divBdr>
        <w:top w:val="none" w:sz="0" w:space="0" w:color="auto"/>
        <w:left w:val="none" w:sz="0" w:space="0" w:color="auto"/>
        <w:bottom w:val="none" w:sz="0" w:space="0" w:color="auto"/>
        <w:right w:val="none" w:sz="0" w:space="0" w:color="auto"/>
      </w:divBdr>
      <w:divsChild>
        <w:div w:id="210119254">
          <w:marLeft w:val="0"/>
          <w:marRight w:val="0"/>
          <w:marTop w:val="0"/>
          <w:marBottom w:val="0"/>
          <w:divBdr>
            <w:top w:val="none" w:sz="0" w:space="0" w:color="auto"/>
            <w:left w:val="none" w:sz="0" w:space="0" w:color="auto"/>
            <w:bottom w:val="none" w:sz="0" w:space="0" w:color="auto"/>
            <w:right w:val="none" w:sz="0" w:space="0" w:color="auto"/>
          </w:divBdr>
        </w:div>
      </w:divsChild>
    </w:div>
    <w:div w:id="1594976515">
      <w:bodyDiv w:val="1"/>
      <w:marLeft w:val="0"/>
      <w:marRight w:val="0"/>
      <w:marTop w:val="0"/>
      <w:marBottom w:val="0"/>
      <w:divBdr>
        <w:top w:val="none" w:sz="0" w:space="0" w:color="auto"/>
        <w:left w:val="none" w:sz="0" w:space="0" w:color="auto"/>
        <w:bottom w:val="none" w:sz="0" w:space="0" w:color="auto"/>
        <w:right w:val="none" w:sz="0" w:space="0" w:color="auto"/>
      </w:divBdr>
    </w:div>
    <w:div w:id="1712991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D2004E3834EB479E1229A960BDB603" ma:contentTypeVersion="17" ma:contentTypeDescription="Crée un document." ma:contentTypeScope="" ma:versionID="50cc4e2e088c50aa05a102afdef1d4bd">
  <xsd:schema xmlns:xsd="http://www.w3.org/2001/XMLSchema" xmlns:xs="http://www.w3.org/2001/XMLSchema" xmlns:p="http://schemas.microsoft.com/office/2006/metadata/properties" xmlns:ns2="8f8553b3-63be-4bc5-9191-5986305eb538" xmlns:ns3="51fcc52f-a3f5-44b9-ad83-a18a1ed99308" targetNamespace="http://schemas.microsoft.com/office/2006/metadata/properties" ma:root="true" ma:fieldsID="d682b8b2790657f7c348775e027291c3" ns2:_="" ns3:_="">
    <xsd:import namespace="8f8553b3-63be-4bc5-9191-5986305eb538"/>
    <xsd:import namespace="51fcc52f-a3f5-44b9-ad83-a18a1ed993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553b3-63be-4bc5-9191-5986305eb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État de validation" ma:internalName="_x00c9_tat_x0020_de_x0020_validation">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ce0bdf8b-878c-4cff-a85e-5794d62dc2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fcc52f-a3f5-44b9-ad83-a18a1ed9930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bc3b0298-b244-4709-87a2-5cd2c2165c60}" ma:internalName="TaxCatchAll" ma:showField="CatchAllData" ma:web="51fcc52f-a3f5-44b9-ad83-a18a1ed99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f8553b3-63be-4bc5-9191-5986305eb538" xsi:nil="true"/>
    <lcf76f155ced4ddcb4097134ff3c332f xmlns="8f8553b3-63be-4bc5-9191-5986305eb538">
      <Terms xmlns="http://schemas.microsoft.com/office/infopath/2007/PartnerControls"/>
    </lcf76f155ced4ddcb4097134ff3c332f>
    <TaxCatchAll xmlns="51fcc52f-a3f5-44b9-ad83-a18a1ed993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C72BD9-F4D5-4F23-BCEE-396C09776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553b3-63be-4bc5-9191-5986305eb538"/>
    <ds:schemaRef ds:uri="51fcc52f-a3f5-44b9-ad83-a18a1ed99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CBFEAB-40B0-4477-978B-8D02ADE1BF2A}">
  <ds:schemaRefs>
    <ds:schemaRef ds:uri="http://schemas.microsoft.com/office/2006/metadata/properties"/>
    <ds:schemaRef ds:uri="http://schemas.microsoft.com/office/infopath/2007/PartnerControls"/>
    <ds:schemaRef ds:uri="8f8553b3-63be-4bc5-9191-5986305eb538"/>
    <ds:schemaRef ds:uri="51fcc52f-a3f5-44b9-ad83-a18a1ed99308"/>
  </ds:schemaRefs>
</ds:datastoreItem>
</file>

<file path=customXml/itemProps3.xml><?xml version="1.0" encoding="utf-8"?>
<ds:datastoreItem xmlns:ds="http://schemas.openxmlformats.org/officeDocument/2006/customXml" ds:itemID="{B1FFB4FD-CB11-419C-B07A-87AF8E584B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Pages>
  <Words>1948</Words>
  <Characters>10716</Characters>
  <Application>Microsoft Office Word</Application>
  <DocSecurity>0</DocSecurity>
  <Lines>89</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ILM UMR5306</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Sancey</dc:creator>
  <cp:keywords/>
  <dc:description/>
  <cp:lastModifiedBy>ahmad mehdi</cp:lastModifiedBy>
  <cp:revision>9</cp:revision>
  <dcterms:created xsi:type="dcterms:W3CDTF">2023-03-21T07:58:00Z</dcterms:created>
  <dcterms:modified xsi:type="dcterms:W3CDTF">2023-03-26T04:42:00Z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0x0101003ED2004E3834EB479E1229A960BDB603</vt:lpwstr>
  </property>
  <property fmtid="{D5CDD505-2E9C-101B-9397-08002B2CF9AE}" pid="3" name="ZOTERO_PREF_1">
    <vt:lpwstr>&lt;data data-version="3" zotero-version="6.0.13"&gt;&lt;session id="2MpDUnOd"/&gt;&lt;style id="http://www.zotero.org/styles/royal-society-of-chemistry" hasBibliography="1" bibliographyStyleHasBeenSet="1"/&gt;&lt;prefs&gt;&lt;pref name="fieldType" value="Field"/&gt;&lt;/prefs&gt;&lt;/data&gt;</vt:lpwstr>
  </property>
</Properties>
</file>